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406" w:rsidRDefault="009F6709" w:rsidP="00421406">
      <w:pPr>
        <w:pStyle w:val="Default"/>
      </w:pPr>
      <w:r>
        <w:t xml:space="preserve">  </w:t>
      </w:r>
    </w:p>
    <w:p w:rsidR="00A821BB" w:rsidRDefault="00A821BB" w:rsidP="00421406">
      <w:pPr>
        <w:pStyle w:val="Default"/>
      </w:pPr>
    </w:p>
    <w:p w:rsidR="00CC79D9" w:rsidRDefault="00CC79D9" w:rsidP="00421406">
      <w:pPr>
        <w:pStyle w:val="Default"/>
      </w:pPr>
    </w:p>
    <w:p w:rsidR="00CC79D9" w:rsidRPr="00421406" w:rsidRDefault="00CC79D9" w:rsidP="00421406">
      <w:pPr>
        <w:pStyle w:val="Default"/>
      </w:pPr>
    </w:p>
    <w:p w:rsidR="00421406" w:rsidRDefault="00421406" w:rsidP="00421406">
      <w:pPr>
        <w:pStyle w:val="Default"/>
      </w:pPr>
      <w:r w:rsidRPr="00421406">
        <w:t xml:space="preserve"> </w:t>
      </w:r>
    </w:p>
    <w:p w:rsidR="008325AC" w:rsidRPr="00421406" w:rsidRDefault="008325AC" w:rsidP="00421406">
      <w:pPr>
        <w:pStyle w:val="Default"/>
      </w:pPr>
    </w:p>
    <w:p w:rsidR="00421406" w:rsidRPr="00CC79D9" w:rsidRDefault="00421406" w:rsidP="00421406">
      <w:pPr>
        <w:pStyle w:val="Default"/>
        <w:rPr>
          <w:b/>
          <w:bCs/>
          <w:sz w:val="48"/>
          <w:szCs w:val="48"/>
        </w:rPr>
      </w:pPr>
      <w:r w:rsidRPr="00CC79D9">
        <w:rPr>
          <w:b/>
          <w:bCs/>
          <w:sz w:val="48"/>
          <w:szCs w:val="48"/>
        </w:rPr>
        <w:t>Sunderland General Practice Quality Premium 20</w:t>
      </w:r>
      <w:r w:rsidR="002B7834">
        <w:rPr>
          <w:b/>
          <w:bCs/>
          <w:sz w:val="48"/>
          <w:szCs w:val="48"/>
        </w:rPr>
        <w:t>20/21</w:t>
      </w:r>
      <w:r w:rsidR="00947D85">
        <w:rPr>
          <w:b/>
          <w:bCs/>
          <w:sz w:val="48"/>
          <w:szCs w:val="48"/>
        </w:rPr>
        <w:t xml:space="preserve"> </w:t>
      </w: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CC79D9" w:rsidRDefault="00CC79D9" w:rsidP="00421406">
      <w:pPr>
        <w:pStyle w:val="Default"/>
        <w:rPr>
          <w:b/>
          <w:bCs/>
          <w:sz w:val="40"/>
          <w:szCs w:val="40"/>
        </w:rPr>
      </w:pPr>
    </w:p>
    <w:p w:rsidR="00CC79D9" w:rsidRDefault="00CC79D9" w:rsidP="00421406">
      <w:pPr>
        <w:pStyle w:val="Default"/>
        <w:rPr>
          <w:b/>
          <w:bCs/>
          <w:sz w:val="40"/>
          <w:szCs w:val="40"/>
        </w:rPr>
      </w:pPr>
    </w:p>
    <w:p w:rsidR="00CC79D9" w:rsidRDefault="00CC79D9"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8325AC" w:rsidRDefault="008325AC" w:rsidP="00421406">
      <w:pPr>
        <w:pStyle w:val="Default"/>
        <w:rPr>
          <w:b/>
          <w:bCs/>
          <w:sz w:val="40"/>
          <w:szCs w:val="40"/>
        </w:rPr>
      </w:pPr>
    </w:p>
    <w:p w:rsidR="00421406" w:rsidRPr="0064574B" w:rsidRDefault="008325AC">
      <w:pPr>
        <w:rPr>
          <w:rFonts w:ascii="Arial" w:hAnsi="Arial" w:cs="Arial"/>
          <w:b/>
          <w:bCs/>
          <w:color w:val="000000"/>
          <w:sz w:val="24"/>
          <w:szCs w:val="24"/>
        </w:rPr>
      </w:pPr>
      <w:r w:rsidRPr="0064574B">
        <w:rPr>
          <w:b/>
          <w:bCs/>
          <w:noProof/>
          <w:lang w:eastAsia="en-GB"/>
        </w:rPr>
        <w:drawing>
          <wp:inline distT="0" distB="0" distL="0" distR="0" wp14:anchorId="5106CC56" wp14:editId="0CD9E17A">
            <wp:extent cx="6230620" cy="217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620" cy="2176145"/>
                    </a:xfrm>
                    <a:prstGeom prst="rect">
                      <a:avLst/>
                    </a:prstGeom>
                    <a:noFill/>
                  </pic:spPr>
                </pic:pic>
              </a:graphicData>
            </a:graphic>
          </wp:inline>
        </w:drawing>
      </w:r>
      <w:r w:rsidR="00421406" w:rsidRPr="0064574B">
        <w:rPr>
          <w:b/>
          <w:bCs/>
        </w:rPr>
        <w:br w:type="page"/>
      </w:r>
    </w:p>
    <w:p w:rsidR="00421406" w:rsidRPr="0064574B" w:rsidRDefault="00421406" w:rsidP="00421406">
      <w:pPr>
        <w:pStyle w:val="Default"/>
      </w:pPr>
    </w:p>
    <w:p w:rsidR="00421406" w:rsidRPr="0064574B" w:rsidRDefault="00421406" w:rsidP="00421406">
      <w:pPr>
        <w:pStyle w:val="Default"/>
        <w:rPr>
          <w:b/>
          <w:bCs/>
        </w:rPr>
      </w:pPr>
      <w:r w:rsidRPr="0064574B">
        <w:rPr>
          <w:b/>
          <w:bCs/>
        </w:rPr>
        <w:t>Contents Page</w:t>
      </w:r>
    </w:p>
    <w:p w:rsidR="00B66F7F" w:rsidRPr="0064574B" w:rsidRDefault="00B66F7F" w:rsidP="00421406">
      <w:pPr>
        <w:pStyle w:val="Default"/>
      </w:pPr>
    </w:p>
    <w:p w:rsidR="00421406" w:rsidRPr="0064574B" w:rsidRDefault="00421406" w:rsidP="00421406">
      <w:pPr>
        <w:pStyle w:val="Default"/>
      </w:pPr>
      <w:r w:rsidRPr="0064574B">
        <w:t xml:space="preserve">Introduction and Payment </w:t>
      </w:r>
      <w:r w:rsidRPr="0064574B">
        <w:tab/>
      </w:r>
      <w:r w:rsidRPr="0064574B">
        <w:tab/>
      </w:r>
      <w:r w:rsidRPr="0064574B">
        <w:tab/>
      </w:r>
      <w:r w:rsidRPr="0064574B">
        <w:tab/>
      </w:r>
      <w:r w:rsidRPr="0064574B">
        <w:tab/>
      </w:r>
      <w:r w:rsidRPr="0064574B">
        <w:tab/>
      </w:r>
      <w:r w:rsidRPr="0064574B">
        <w:tab/>
        <w:t xml:space="preserve">3 </w:t>
      </w:r>
    </w:p>
    <w:p w:rsidR="00421406" w:rsidRPr="0064574B" w:rsidRDefault="00421406" w:rsidP="00421406">
      <w:pPr>
        <w:pStyle w:val="Default"/>
      </w:pPr>
      <w:r w:rsidRPr="0064574B">
        <w:t xml:space="preserve">Pre-conditions for participation in the Quality Premium (70%) </w:t>
      </w:r>
      <w:r w:rsidRPr="0064574B">
        <w:tab/>
      </w:r>
      <w:r w:rsidR="00D82F59">
        <w:t>3</w:t>
      </w:r>
    </w:p>
    <w:p w:rsidR="00DE1A92" w:rsidRPr="0064574B" w:rsidRDefault="00DE1A92" w:rsidP="00421406">
      <w:pPr>
        <w:pStyle w:val="Default"/>
      </w:pPr>
    </w:p>
    <w:p w:rsidR="0031559B" w:rsidRPr="0064574B" w:rsidRDefault="0031559B" w:rsidP="005E339A">
      <w:pPr>
        <w:pStyle w:val="Default"/>
        <w:numPr>
          <w:ilvl w:val="0"/>
          <w:numId w:val="27"/>
        </w:numPr>
      </w:pPr>
      <w:r w:rsidRPr="0064574B">
        <w:t>Learning D</w:t>
      </w:r>
      <w:r w:rsidR="00DE1A92" w:rsidRPr="0064574B">
        <w:t>isabilities</w:t>
      </w:r>
      <w:r w:rsidR="00DE1A92" w:rsidRPr="0064574B">
        <w:tab/>
      </w:r>
      <w:r w:rsidRPr="0064574B">
        <w:tab/>
      </w:r>
      <w:r w:rsidRPr="0064574B">
        <w:tab/>
      </w:r>
      <w:r w:rsidRPr="0064574B">
        <w:tab/>
      </w:r>
      <w:r w:rsidRPr="0064574B">
        <w:tab/>
      </w:r>
      <w:r w:rsidRPr="0064574B">
        <w:tab/>
      </w:r>
      <w:r w:rsidRPr="0064574B">
        <w:tab/>
        <w:t>4</w:t>
      </w:r>
    </w:p>
    <w:p w:rsidR="002B7834" w:rsidRPr="0064574B" w:rsidRDefault="00147F57" w:rsidP="005E339A">
      <w:pPr>
        <w:pStyle w:val="Default"/>
        <w:numPr>
          <w:ilvl w:val="0"/>
          <w:numId w:val="27"/>
        </w:numPr>
      </w:pPr>
      <w:r w:rsidRPr="0064574B">
        <w:t>Serious Mental Illness</w:t>
      </w:r>
      <w:r w:rsidR="00DE1A92" w:rsidRPr="0064574B">
        <w:tab/>
      </w:r>
      <w:r w:rsidR="00DE1A92" w:rsidRPr="0064574B">
        <w:tab/>
      </w:r>
      <w:r w:rsidR="00DE1A92" w:rsidRPr="0064574B">
        <w:tab/>
      </w:r>
      <w:r w:rsidR="00DE1A92" w:rsidRPr="0064574B">
        <w:tab/>
      </w:r>
      <w:r w:rsidR="00DE1A92" w:rsidRPr="0064574B">
        <w:tab/>
      </w:r>
      <w:r w:rsidR="00DE1A92" w:rsidRPr="0064574B">
        <w:tab/>
        <w:t>4</w:t>
      </w:r>
    </w:p>
    <w:p w:rsidR="00DE1A92" w:rsidRPr="0064574B" w:rsidRDefault="00DE1A92" w:rsidP="00D04C35">
      <w:pPr>
        <w:pStyle w:val="Default"/>
        <w:numPr>
          <w:ilvl w:val="0"/>
          <w:numId w:val="27"/>
        </w:numPr>
      </w:pPr>
      <w:r w:rsidRPr="0064574B">
        <w:t>End of Life</w:t>
      </w:r>
      <w:r w:rsidRPr="0064574B">
        <w:tab/>
      </w:r>
      <w:r w:rsidRPr="0064574B">
        <w:tab/>
      </w:r>
      <w:r w:rsidRPr="0064574B">
        <w:tab/>
      </w:r>
      <w:r w:rsidRPr="0064574B">
        <w:tab/>
      </w:r>
      <w:r w:rsidRPr="0064574B">
        <w:tab/>
      </w:r>
      <w:r w:rsidRPr="0064574B">
        <w:tab/>
      </w:r>
      <w:r w:rsidRPr="0064574B">
        <w:tab/>
      </w:r>
      <w:r w:rsidRPr="0064574B">
        <w:tab/>
      </w:r>
      <w:r w:rsidR="00D04C35">
        <w:t>5</w:t>
      </w:r>
    </w:p>
    <w:p w:rsidR="00DE1A92" w:rsidRPr="0064574B" w:rsidRDefault="00DE1A92" w:rsidP="005E339A">
      <w:pPr>
        <w:pStyle w:val="Default"/>
        <w:numPr>
          <w:ilvl w:val="0"/>
          <w:numId w:val="27"/>
        </w:numPr>
      </w:pPr>
      <w:r w:rsidRPr="0064574B">
        <w:t>Personal</w:t>
      </w:r>
      <w:r w:rsidR="00E223D1" w:rsidRPr="0064574B">
        <w:t>ised Care in Pregnant Women</w:t>
      </w:r>
      <w:r w:rsidR="00E223D1" w:rsidRPr="0064574B">
        <w:tab/>
      </w:r>
      <w:r w:rsidR="00E223D1" w:rsidRPr="0064574B">
        <w:tab/>
      </w:r>
      <w:r w:rsidR="00E223D1" w:rsidRPr="0064574B">
        <w:tab/>
      </w:r>
      <w:r w:rsidR="00E223D1" w:rsidRPr="0064574B">
        <w:tab/>
      </w:r>
      <w:r w:rsidR="00D04C35">
        <w:t>9</w:t>
      </w:r>
    </w:p>
    <w:p w:rsidR="002B7834" w:rsidRPr="0064574B" w:rsidRDefault="00B66F7F" w:rsidP="005E339A">
      <w:pPr>
        <w:pStyle w:val="Default"/>
        <w:numPr>
          <w:ilvl w:val="0"/>
          <w:numId w:val="27"/>
        </w:numPr>
      </w:pPr>
      <w:r w:rsidRPr="0064574B">
        <w:t xml:space="preserve">Prescribing </w:t>
      </w:r>
      <w:r w:rsidRPr="0064574B">
        <w:tab/>
      </w:r>
      <w:r w:rsidRPr="0064574B">
        <w:tab/>
      </w:r>
      <w:r w:rsidRPr="0064574B">
        <w:tab/>
      </w:r>
      <w:r w:rsidRPr="0064574B">
        <w:tab/>
      </w:r>
      <w:r w:rsidRPr="0064574B">
        <w:tab/>
      </w:r>
      <w:r w:rsidRPr="0064574B">
        <w:tab/>
      </w:r>
      <w:r w:rsidRPr="0064574B">
        <w:tab/>
      </w:r>
      <w:r w:rsidRPr="0064574B">
        <w:tab/>
      </w:r>
      <w:r w:rsidR="006D4747">
        <w:t>1</w:t>
      </w:r>
      <w:r w:rsidR="00D04C35">
        <w:t>0</w:t>
      </w:r>
    </w:p>
    <w:p w:rsidR="00B66F7F" w:rsidRPr="0064574B" w:rsidRDefault="00B66F7F" w:rsidP="005E339A">
      <w:pPr>
        <w:pStyle w:val="Default"/>
        <w:numPr>
          <w:ilvl w:val="0"/>
          <w:numId w:val="27"/>
        </w:numPr>
      </w:pPr>
      <w:r w:rsidRPr="0064574B">
        <w:t>Home Visit Triage</w:t>
      </w:r>
      <w:r w:rsidRPr="0064574B">
        <w:tab/>
      </w:r>
      <w:r w:rsidRPr="0064574B">
        <w:tab/>
      </w:r>
      <w:r w:rsidRPr="0064574B">
        <w:tab/>
      </w:r>
      <w:r w:rsidRPr="0064574B">
        <w:tab/>
      </w:r>
      <w:r w:rsidRPr="0064574B">
        <w:tab/>
      </w:r>
      <w:r w:rsidRPr="0064574B">
        <w:tab/>
      </w:r>
      <w:r w:rsidRPr="0064574B">
        <w:tab/>
      </w:r>
      <w:r w:rsidR="00D82F59">
        <w:t>11</w:t>
      </w:r>
    </w:p>
    <w:p w:rsidR="00B66F7F" w:rsidRPr="0064574B" w:rsidRDefault="00B66F7F" w:rsidP="00B66F7F">
      <w:pPr>
        <w:pStyle w:val="Default"/>
      </w:pPr>
    </w:p>
    <w:p w:rsidR="00B66F7F" w:rsidRPr="0064574B" w:rsidRDefault="00B66F7F" w:rsidP="00B66F7F">
      <w:pPr>
        <w:pStyle w:val="Default"/>
      </w:pPr>
    </w:p>
    <w:p w:rsidR="00B66F7F" w:rsidRPr="0064574B" w:rsidRDefault="00E223D1" w:rsidP="00B66F7F">
      <w:pPr>
        <w:pStyle w:val="Default"/>
      </w:pPr>
      <w:r w:rsidRPr="0064574B">
        <w:t xml:space="preserve">30% Indicators </w:t>
      </w:r>
      <w:r w:rsidRPr="0064574B">
        <w:tab/>
      </w:r>
      <w:r w:rsidRPr="0064574B">
        <w:tab/>
      </w:r>
      <w:r w:rsidRPr="0064574B">
        <w:tab/>
      </w:r>
      <w:r w:rsidRPr="0064574B">
        <w:tab/>
      </w:r>
      <w:r w:rsidRPr="0064574B">
        <w:tab/>
      </w:r>
      <w:r w:rsidRPr="0064574B">
        <w:tab/>
      </w:r>
      <w:r w:rsidRPr="0064574B">
        <w:tab/>
      </w:r>
      <w:r w:rsidRPr="0064574B">
        <w:tab/>
      </w:r>
      <w:r w:rsidR="00D82F59">
        <w:t>12</w:t>
      </w:r>
    </w:p>
    <w:p w:rsidR="00B66F7F" w:rsidRPr="0064574B" w:rsidRDefault="00B66F7F" w:rsidP="00B66F7F">
      <w:pPr>
        <w:pStyle w:val="Default"/>
      </w:pPr>
    </w:p>
    <w:p w:rsidR="00B66F7F" w:rsidRDefault="00E223D1" w:rsidP="005E339A">
      <w:pPr>
        <w:pStyle w:val="Default"/>
        <w:numPr>
          <w:ilvl w:val="0"/>
          <w:numId w:val="28"/>
        </w:numPr>
      </w:pPr>
      <w:r w:rsidRPr="0064574B">
        <w:t>CVD</w:t>
      </w:r>
      <w:r w:rsidRPr="0064574B">
        <w:tab/>
      </w:r>
      <w:r w:rsidRPr="0064574B">
        <w:tab/>
      </w:r>
      <w:r w:rsidRPr="0064574B">
        <w:tab/>
      </w:r>
      <w:r w:rsidRPr="0064574B">
        <w:tab/>
      </w:r>
      <w:r w:rsidRPr="0064574B">
        <w:tab/>
      </w:r>
      <w:r w:rsidRPr="0064574B">
        <w:tab/>
      </w:r>
      <w:r w:rsidRPr="0064574B">
        <w:tab/>
      </w:r>
      <w:r w:rsidRPr="0064574B">
        <w:tab/>
      </w:r>
      <w:r w:rsidRPr="0064574B">
        <w:tab/>
      </w:r>
      <w:r w:rsidR="00D82F59">
        <w:t>12</w:t>
      </w:r>
    </w:p>
    <w:p w:rsidR="00B66F7F" w:rsidRPr="0064574B" w:rsidRDefault="00B66F7F" w:rsidP="005E339A">
      <w:pPr>
        <w:pStyle w:val="Default"/>
        <w:numPr>
          <w:ilvl w:val="0"/>
          <w:numId w:val="28"/>
        </w:numPr>
      </w:pPr>
      <w:r w:rsidRPr="0064574B">
        <w:t>Prescribing</w:t>
      </w:r>
      <w:r w:rsidRPr="0064574B">
        <w:tab/>
      </w:r>
      <w:r w:rsidRPr="0064574B">
        <w:tab/>
      </w:r>
      <w:r w:rsidRPr="0064574B">
        <w:tab/>
      </w:r>
      <w:r w:rsidRPr="0064574B">
        <w:tab/>
      </w:r>
      <w:r w:rsidRPr="0064574B">
        <w:tab/>
      </w:r>
      <w:r w:rsidRPr="0064574B">
        <w:tab/>
      </w:r>
      <w:r w:rsidRPr="0064574B">
        <w:tab/>
      </w:r>
      <w:r w:rsidRPr="0064574B">
        <w:tab/>
      </w:r>
      <w:r w:rsidR="00D82F59">
        <w:t>13</w:t>
      </w:r>
    </w:p>
    <w:p w:rsidR="000422C8" w:rsidRDefault="000422C8" w:rsidP="005E339A">
      <w:pPr>
        <w:pStyle w:val="Default"/>
        <w:numPr>
          <w:ilvl w:val="0"/>
          <w:numId w:val="28"/>
        </w:numPr>
      </w:pPr>
      <w:r>
        <w:t xml:space="preserve">Cancer </w:t>
      </w:r>
      <w:r w:rsidR="00D82F59">
        <w:tab/>
      </w:r>
      <w:r w:rsidR="00D82F59">
        <w:tab/>
      </w:r>
      <w:r w:rsidR="00D82F59">
        <w:tab/>
      </w:r>
      <w:r w:rsidR="00D82F59">
        <w:tab/>
      </w:r>
      <w:r w:rsidR="00D82F59">
        <w:tab/>
      </w:r>
      <w:r w:rsidR="00D82F59">
        <w:tab/>
      </w:r>
      <w:r w:rsidR="00D82F59">
        <w:tab/>
      </w:r>
      <w:r w:rsidR="00D82F59">
        <w:tab/>
        <w:t>13</w:t>
      </w:r>
    </w:p>
    <w:p w:rsidR="00B66F7F" w:rsidRPr="0064574B" w:rsidRDefault="00E223D1" w:rsidP="005E339A">
      <w:pPr>
        <w:pStyle w:val="Default"/>
        <w:numPr>
          <w:ilvl w:val="0"/>
          <w:numId w:val="28"/>
        </w:numPr>
      </w:pPr>
      <w:r w:rsidRPr="0064574B">
        <w:t>End of Life</w:t>
      </w:r>
      <w:r w:rsidRPr="0064574B">
        <w:tab/>
      </w:r>
      <w:r w:rsidRPr="0064574B">
        <w:tab/>
      </w:r>
      <w:r w:rsidRPr="0064574B">
        <w:tab/>
      </w:r>
      <w:r w:rsidRPr="0064574B">
        <w:tab/>
      </w:r>
      <w:r w:rsidRPr="0064574B">
        <w:tab/>
      </w:r>
      <w:r w:rsidRPr="0064574B">
        <w:tab/>
      </w:r>
      <w:r w:rsidRPr="0064574B">
        <w:tab/>
      </w:r>
      <w:r w:rsidRPr="0064574B">
        <w:tab/>
      </w:r>
      <w:r w:rsidR="00D82F59">
        <w:t>16</w:t>
      </w:r>
    </w:p>
    <w:p w:rsidR="00B66F7F" w:rsidRPr="0064574B" w:rsidRDefault="00B66F7F" w:rsidP="00B66F7F">
      <w:pPr>
        <w:pStyle w:val="Default"/>
      </w:pPr>
    </w:p>
    <w:p w:rsidR="00147F57" w:rsidRPr="0064574B" w:rsidRDefault="00147F57" w:rsidP="00B66F7F">
      <w:pPr>
        <w:pStyle w:val="Default"/>
      </w:pPr>
    </w:p>
    <w:p w:rsidR="00B66F7F" w:rsidRPr="0064574B" w:rsidRDefault="00E223D1" w:rsidP="00B66F7F">
      <w:pPr>
        <w:pStyle w:val="Default"/>
      </w:pPr>
      <w:r w:rsidRPr="0064574B">
        <w:t>QP Plus</w:t>
      </w:r>
      <w:r w:rsidRPr="0064574B">
        <w:tab/>
      </w:r>
      <w:r w:rsidRPr="0064574B">
        <w:tab/>
      </w:r>
      <w:r w:rsidRPr="0064574B">
        <w:tab/>
      </w:r>
      <w:r w:rsidRPr="0064574B">
        <w:tab/>
      </w:r>
      <w:r w:rsidRPr="0064574B">
        <w:tab/>
      </w:r>
      <w:r w:rsidRPr="0064574B">
        <w:tab/>
      </w:r>
      <w:r w:rsidRPr="0064574B">
        <w:tab/>
      </w:r>
      <w:r w:rsidRPr="0064574B">
        <w:tab/>
      </w:r>
      <w:r w:rsidRPr="0064574B">
        <w:tab/>
      </w:r>
      <w:r w:rsidR="00D82F59">
        <w:t>17</w:t>
      </w:r>
    </w:p>
    <w:p w:rsidR="00B66F7F" w:rsidRPr="0064574B" w:rsidRDefault="00B66F7F" w:rsidP="005E339A">
      <w:pPr>
        <w:pStyle w:val="Default"/>
        <w:numPr>
          <w:ilvl w:val="0"/>
          <w:numId w:val="29"/>
        </w:numPr>
      </w:pPr>
      <w:r w:rsidRPr="0064574B">
        <w:t xml:space="preserve">Learning </w:t>
      </w:r>
      <w:r w:rsidR="00E223D1" w:rsidRPr="0064574B">
        <w:t>Disabilities Health Checks</w:t>
      </w:r>
      <w:r w:rsidR="00E223D1" w:rsidRPr="0064574B">
        <w:tab/>
      </w:r>
      <w:r w:rsidR="00E223D1" w:rsidRPr="0064574B">
        <w:tab/>
      </w:r>
      <w:r w:rsidR="00E223D1" w:rsidRPr="0064574B">
        <w:tab/>
      </w:r>
      <w:r w:rsidR="00E223D1" w:rsidRPr="0064574B">
        <w:tab/>
      </w:r>
      <w:r w:rsidR="00D82F59">
        <w:t>17</w:t>
      </w:r>
    </w:p>
    <w:p w:rsidR="00B66F7F" w:rsidRPr="0064574B" w:rsidRDefault="00E223D1" w:rsidP="005E339A">
      <w:pPr>
        <w:pStyle w:val="Default"/>
        <w:numPr>
          <w:ilvl w:val="0"/>
          <w:numId w:val="29"/>
        </w:numPr>
      </w:pPr>
      <w:r w:rsidRPr="0064574B">
        <w:t>Prostate Cancer</w:t>
      </w:r>
      <w:r w:rsidRPr="0064574B">
        <w:tab/>
      </w:r>
      <w:r w:rsidRPr="0064574B">
        <w:tab/>
      </w:r>
      <w:r w:rsidRPr="0064574B">
        <w:tab/>
      </w:r>
      <w:r w:rsidRPr="0064574B">
        <w:tab/>
      </w:r>
      <w:r w:rsidRPr="0064574B">
        <w:tab/>
      </w:r>
      <w:r w:rsidRPr="0064574B">
        <w:tab/>
      </w:r>
      <w:r w:rsidRPr="0064574B">
        <w:tab/>
      </w:r>
      <w:r w:rsidR="00D82F59">
        <w:t>18</w:t>
      </w:r>
    </w:p>
    <w:p w:rsidR="00B66F7F" w:rsidRPr="0064574B" w:rsidRDefault="00B66F7F" w:rsidP="00B66F7F">
      <w:pPr>
        <w:pStyle w:val="Default"/>
      </w:pPr>
    </w:p>
    <w:p w:rsidR="00147F57" w:rsidRPr="0064574B" w:rsidRDefault="00147F57" w:rsidP="00B66F7F">
      <w:pPr>
        <w:pStyle w:val="Default"/>
      </w:pPr>
    </w:p>
    <w:p w:rsidR="002B7834" w:rsidRPr="0064574B" w:rsidRDefault="00147F57" w:rsidP="00421406">
      <w:pPr>
        <w:pStyle w:val="Default"/>
      </w:pPr>
      <w:r w:rsidRPr="0064574B">
        <w:t xml:space="preserve">Appendices </w:t>
      </w:r>
    </w:p>
    <w:p w:rsidR="00147F57" w:rsidRPr="0064574B" w:rsidRDefault="00147F57" w:rsidP="00421406">
      <w:pPr>
        <w:pStyle w:val="Default"/>
      </w:pPr>
    </w:p>
    <w:p w:rsidR="00C8397E" w:rsidRPr="0064574B" w:rsidRDefault="00147F57" w:rsidP="00147F57">
      <w:pPr>
        <w:pStyle w:val="Default"/>
        <w:numPr>
          <w:ilvl w:val="0"/>
          <w:numId w:val="33"/>
        </w:numPr>
      </w:pPr>
      <w:r w:rsidRPr="0064574B">
        <w:t>Appendix 1 – Summary of areas</w:t>
      </w:r>
      <w:r w:rsidR="00C8397E" w:rsidRPr="0064574B">
        <w:t xml:space="preserve"> and timescales</w:t>
      </w:r>
      <w:r w:rsidRPr="0064574B">
        <w:tab/>
      </w:r>
      <w:r w:rsidR="00A6485B" w:rsidRPr="0064574B">
        <w:tab/>
      </w:r>
    </w:p>
    <w:p w:rsidR="00147F57" w:rsidRPr="0064574B" w:rsidRDefault="00147F57" w:rsidP="00C8397E">
      <w:pPr>
        <w:pStyle w:val="Default"/>
        <w:ind w:left="720"/>
      </w:pPr>
      <w:r w:rsidRPr="0064574B">
        <w:tab/>
      </w:r>
      <w:r w:rsidRPr="0064574B">
        <w:tab/>
      </w:r>
      <w:r w:rsidRPr="0064574B">
        <w:tab/>
      </w:r>
      <w:r w:rsidRPr="0064574B">
        <w:tab/>
      </w:r>
    </w:p>
    <w:p w:rsidR="002B7834" w:rsidRPr="0064574B" w:rsidRDefault="002B7834" w:rsidP="00421406">
      <w:pPr>
        <w:pStyle w:val="Default"/>
      </w:pPr>
    </w:p>
    <w:p w:rsidR="002B7834" w:rsidRPr="0064574B" w:rsidRDefault="002B7834" w:rsidP="00421406">
      <w:pPr>
        <w:pStyle w:val="Default"/>
      </w:pPr>
    </w:p>
    <w:p w:rsidR="002B7834" w:rsidRPr="0064574B" w:rsidRDefault="002B7834" w:rsidP="00421406">
      <w:pPr>
        <w:pStyle w:val="Default"/>
      </w:pPr>
    </w:p>
    <w:p w:rsidR="002B7834" w:rsidRPr="0064574B" w:rsidRDefault="002B7834" w:rsidP="00421406">
      <w:pPr>
        <w:pStyle w:val="Default"/>
      </w:pPr>
    </w:p>
    <w:p w:rsidR="002B7834" w:rsidRPr="0064574B" w:rsidRDefault="002B7834" w:rsidP="00421406">
      <w:pPr>
        <w:pStyle w:val="Default"/>
      </w:pPr>
    </w:p>
    <w:p w:rsidR="00106999" w:rsidRPr="0064574B" w:rsidRDefault="00106999" w:rsidP="00421406">
      <w:pPr>
        <w:pStyle w:val="Default"/>
      </w:pPr>
    </w:p>
    <w:p w:rsidR="00106999" w:rsidRPr="0064574B" w:rsidRDefault="00106999" w:rsidP="00421406">
      <w:pPr>
        <w:pStyle w:val="Default"/>
      </w:pPr>
    </w:p>
    <w:p w:rsidR="00106999" w:rsidRPr="0064574B" w:rsidRDefault="00106999" w:rsidP="00421406">
      <w:pPr>
        <w:pStyle w:val="Default"/>
      </w:pPr>
    </w:p>
    <w:p w:rsidR="002B7834" w:rsidRPr="0064574B" w:rsidRDefault="002B7834" w:rsidP="00421406">
      <w:pPr>
        <w:pStyle w:val="Default"/>
      </w:pPr>
    </w:p>
    <w:p w:rsidR="00147F57" w:rsidRDefault="00147F57" w:rsidP="00421406">
      <w:pPr>
        <w:pStyle w:val="Default"/>
      </w:pPr>
    </w:p>
    <w:p w:rsidR="000422C8" w:rsidRPr="0064574B" w:rsidRDefault="000422C8" w:rsidP="00421406">
      <w:pPr>
        <w:pStyle w:val="Default"/>
      </w:pPr>
    </w:p>
    <w:p w:rsidR="00147F57" w:rsidRPr="0064574B" w:rsidRDefault="00147F57" w:rsidP="00421406">
      <w:pPr>
        <w:pStyle w:val="Default"/>
      </w:pPr>
    </w:p>
    <w:p w:rsidR="00147F57" w:rsidRDefault="00147F57" w:rsidP="00421406">
      <w:pPr>
        <w:pStyle w:val="Default"/>
      </w:pPr>
    </w:p>
    <w:p w:rsidR="00D04C35" w:rsidRPr="0064574B" w:rsidRDefault="00D04C35" w:rsidP="00421406">
      <w:pPr>
        <w:pStyle w:val="Default"/>
      </w:pPr>
    </w:p>
    <w:p w:rsidR="002B7834" w:rsidRPr="0064574B" w:rsidRDefault="002B7834" w:rsidP="00421406">
      <w:pPr>
        <w:pStyle w:val="Default"/>
      </w:pPr>
    </w:p>
    <w:p w:rsidR="00D82F59" w:rsidRDefault="00D82F59">
      <w:pPr>
        <w:rPr>
          <w:rFonts w:ascii="Arial" w:hAnsi="Arial" w:cs="Arial"/>
          <w:color w:val="000000"/>
          <w:sz w:val="24"/>
          <w:szCs w:val="24"/>
        </w:rPr>
      </w:pPr>
      <w:r>
        <w:br w:type="page"/>
      </w:r>
    </w:p>
    <w:p w:rsidR="00147F57" w:rsidRPr="0064574B" w:rsidRDefault="00147F57" w:rsidP="00421406">
      <w:pPr>
        <w:pStyle w:val="Default"/>
      </w:pPr>
    </w:p>
    <w:p w:rsidR="00421406" w:rsidRPr="0064574B" w:rsidRDefault="00421406" w:rsidP="00421406">
      <w:pPr>
        <w:pStyle w:val="Default"/>
        <w:numPr>
          <w:ilvl w:val="0"/>
          <w:numId w:val="1"/>
        </w:numPr>
        <w:rPr>
          <w:b/>
          <w:bCs/>
          <w:sz w:val="28"/>
          <w:szCs w:val="28"/>
        </w:rPr>
      </w:pPr>
      <w:r w:rsidRPr="0064574B">
        <w:rPr>
          <w:b/>
          <w:bCs/>
          <w:sz w:val="28"/>
          <w:szCs w:val="28"/>
        </w:rPr>
        <w:t>Introduction</w:t>
      </w:r>
    </w:p>
    <w:p w:rsidR="00421406" w:rsidRPr="0064574B" w:rsidRDefault="00421406" w:rsidP="00421406">
      <w:pPr>
        <w:pStyle w:val="Default"/>
        <w:ind w:left="720"/>
      </w:pPr>
      <w:r w:rsidRPr="0064574B">
        <w:rPr>
          <w:b/>
          <w:bCs/>
        </w:rPr>
        <w:t xml:space="preserve"> </w:t>
      </w:r>
    </w:p>
    <w:p w:rsidR="00421406" w:rsidRPr="0064574B" w:rsidRDefault="00421406" w:rsidP="00421406">
      <w:pPr>
        <w:pStyle w:val="Default"/>
      </w:pPr>
      <w:r w:rsidRPr="0064574B">
        <w:t>The Quality Premium for 20</w:t>
      </w:r>
      <w:r w:rsidR="00B23619" w:rsidRPr="0064574B">
        <w:t>20</w:t>
      </w:r>
      <w:r w:rsidRPr="0064574B">
        <w:t>/2</w:t>
      </w:r>
      <w:r w:rsidR="00B23619" w:rsidRPr="0064574B">
        <w:t>1</w:t>
      </w:r>
      <w:r w:rsidRPr="0064574B">
        <w:t xml:space="preserve"> will be split into three sections:</w:t>
      </w:r>
    </w:p>
    <w:p w:rsidR="00421406" w:rsidRPr="0064574B" w:rsidRDefault="00421406" w:rsidP="00421406">
      <w:pPr>
        <w:pStyle w:val="Default"/>
      </w:pPr>
    </w:p>
    <w:p w:rsidR="00421406" w:rsidRPr="0064574B" w:rsidRDefault="00421406" w:rsidP="00421406">
      <w:pPr>
        <w:pStyle w:val="Default"/>
      </w:pPr>
      <w:r w:rsidRPr="0064574B">
        <w:rPr>
          <w:b/>
          <w:bCs/>
        </w:rPr>
        <w:t>Section One: Pre-conditions for participation in the Quality Premium (70%)</w:t>
      </w:r>
    </w:p>
    <w:p w:rsidR="00421406" w:rsidRPr="0064574B" w:rsidRDefault="00421406" w:rsidP="00421406">
      <w:pPr>
        <w:pStyle w:val="Default"/>
      </w:pPr>
    </w:p>
    <w:p w:rsidR="00421406" w:rsidRPr="0064574B" w:rsidRDefault="00421406" w:rsidP="00421406">
      <w:pPr>
        <w:pStyle w:val="Default"/>
      </w:pPr>
      <w:r w:rsidRPr="0064574B">
        <w:t xml:space="preserve">This will account for 70% of the Quality Premium. </w:t>
      </w:r>
      <w:r w:rsidR="005C1177" w:rsidRPr="0064574B">
        <w:t>Whilst there is no financial penalty associated with this</w:t>
      </w:r>
      <w:r w:rsidRPr="0064574B">
        <w:t xml:space="preserve"> element</w:t>
      </w:r>
      <w:r w:rsidR="005C1177" w:rsidRPr="0064574B">
        <w:t>, it</w:t>
      </w:r>
      <w:r w:rsidRPr="0064574B">
        <w:t xml:space="preserve"> will be </w:t>
      </w:r>
      <w:r w:rsidR="005C1177" w:rsidRPr="0064574B">
        <w:t xml:space="preserve">monitored to ensure adherence to guidance and data will be collected and shared where possible </w:t>
      </w:r>
      <w:r w:rsidRPr="0064574B">
        <w:t>to support discussion arou</w:t>
      </w:r>
      <w:r w:rsidR="005C1177" w:rsidRPr="0064574B">
        <w:t>nd best practice in these areas.</w:t>
      </w:r>
    </w:p>
    <w:p w:rsidR="00421406" w:rsidRPr="0064574B" w:rsidRDefault="00421406" w:rsidP="00421406">
      <w:pPr>
        <w:pStyle w:val="Default"/>
      </w:pPr>
    </w:p>
    <w:p w:rsidR="00421406" w:rsidRPr="0064574B" w:rsidRDefault="00421406" w:rsidP="00421406">
      <w:pPr>
        <w:pStyle w:val="Default"/>
      </w:pPr>
      <w:r w:rsidRPr="0064574B">
        <w:rPr>
          <w:b/>
          <w:bCs/>
        </w:rPr>
        <w:t>Section Two: Key Performance Indicators (30%)</w:t>
      </w:r>
    </w:p>
    <w:p w:rsidR="00421406" w:rsidRPr="0064574B" w:rsidRDefault="00421406" w:rsidP="00421406">
      <w:pPr>
        <w:pStyle w:val="Default"/>
      </w:pPr>
    </w:p>
    <w:p w:rsidR="00421406" w:rsidRPr="0064574B" w:rsidRDefault="00421406" w:rsidP="00421406">
      <w:pPr>
        <w:pStyle w:val="Default"/>
      </w:pPr>
      <w:r w:rsidRPr="0064574B">
        <w:t xml:space="preserve">The remaining 30% of the Quality Premium will be monitored </w:t>
      </w:r>
      <w:r w:rsidR="004B03D3" w:rsidRPr="0064574B">
        <w:t>via Key Performance Indicators with overall payment being determined by achievement of the indicator.</w:t>
      </w:r>
    </w:p>
    <w:p w:rsidR="00421406" w:rsidRPr="0064574B" w:rsidRDefault="00421406" w:rsidP="00421406">
      <w:pPr>
        <w:pStyle w:val="Default"/>
      </w:pPr>
    </w:p>
    <w:p w:rsidR="00421406" w:rsidRPr="0064574B" w:rsidRDefault="00421406" w:rsidP="00421406">
      <w:pPr>
        <w:pStyle w:val="Default"/>
      </w:pPr>
      <w:r w:rsidRPr="0064574B">
        <w:rPr>
          <w:b/>
          <w:bCs/>
        </w:rPr>
        <w:t xml:space="preserve">Section Three: QP plus </w:t>
      </w:r>
    </w:p>
    <w:p w:rsidR="00421406" w:rsidRPr="0064574B" w:rsidRDefault="00421406" w:rsidP="00421406">
      <w:pPr>
        <w:pStyle w:val="Default"/>
      </w:pPr>
    </w:p>
    <w:p w:rsidR="00421406" w:rsidRPr="0064574B" w:rsidRDefault="00421406" w:rsidP="00421406">
      <w:pPr>
        <w:pStyle w:val="Default"/>
      </w:pPr>
      <w:r w:rsidRPr="0064574B">
        <w:t xml:space="preserve">The Learning Disability Health Checks and Prostate Cancer elements will be included in a QP plus element of the QP and will continue to be paid at a cost per health check/review. </w:t>
      </w:r>
    </w:p>
    <w:p w:rsidR="00421406" w:rsidRPr="0064574B" w:rsidRDefault="00421406" w:rsidP="00421406">
      <w:pPr>
        <w:pStyle w:val="Default"/>
      </w:pPr>
    </w:p>
    <w:p w:rsidR="00421406" w:rsidRPr="0064574B" w:rsidRDefault="00421406" w:rsidP="00421406">
      <w:pPr>
        <w:pStyle w:val="Default"/>
        <w:rPr>
          <w:b/>
          <w:bCs/>
        </w:rPr>
      </w:pPr>
      <w:r w:rsidRPr="0064574B">
        <w:rPr>
          <w:b/>
          <w:bCs/>
        </w:rPr>
        <w:t>Payment</w:t>
      </w:r>
    </w:p>
    <w:p w:rsidR="00421406" w:rsidRPr="0064574B" w:rsidRDefault="00421406" w:rsidP="00421406">
      <w:pPr>
        <w:pStyle w:val="Default"/>
      </w:pPr>
    </w:p>
    <w:p w:rsidR="00421406" w:rsidRDefault="00421406" w:rsidP="00421406">
      <w:pPr>
        <w:pStyle w:val="Default"/>
      </w:pPr>
      <w:r w:rsidRPr="0064574B">
        <w:t xml:space="preserve">Payment to practices will be </w:t>
      </w:r>
      <w:r w:rsidRPr="0064574B">
        <w:rPr>
          <w:b/>
        </w:rPr>
        <w:t>£</w:t>
      </w:r>
      <w:r w:rsidR="004B03D3" w:rsidRPr="0064574B">
        <w:rPr>
          <w:b/>
        </w:rPr>
        <w:t>10.57</w:t>
      </w:r>
      <w:r w:rsidR="002B7834" w:rsidRPr="0064574B">
        <w:rPr>
          <w:b/>
        </w:rPr>
        <w:t xml:space="preserve"> </w:t>
      </w:r>
      <w:r w:rsidRPr="0064574B">
        <w:t>per population head for the 20</w:t>
      </w:r>
      <w:r w:rsidR="002B7834" w:rsidRPr="0064574B">
        <w:t>20/21</w:t>
      </w:r>
      <w:r w:rsidRPr="0064574B">
        <w:t xml:space="preserve"> Quality Premium.</w:t>
      </w:r>
    </w:p>
    <w:p w:rsidR="00060D84" w:rsidRPr="0064574B" w:rsidRDefault="00060D84" w:rsidP="00421406">
      <w:pPr>
        <w:pStyle w:val="Default"/>
      </w:pPr>
      <w:r>
        <w:t>Practices have been paid the full 100% for the first four month</w:t>
      </w:r>
      <w:r w:rsidR="00B972CE">
        <w:t>s of</w:t>
      </w:r>
      <w:r>
        <w:t xml:space="preserve"> 2020/21. </w:t>
      </w:r>
    </w:p>
    <w:p w:rsidR="00421406" w:rsidRPr="0064574B" w:rsidRDefault="00421406" w:rsidP="00421406">
      <w:pPr>
        <w:pStyle w:val="Default"/>
      </w:pPr>
    </w:p>
    <w:p w:rsidR="00421406" w:rsidRPr="0064574B" w:rsidRDefault="00421406" w:rsidP="00421406">
      <w:pPr>
        <w:pStyle w:val="Default"/>
        <w:pageBreakBefore/>
      </w:pPr>
    </w:p>
    <w:p w:rsidR="00421406" w:rsidRPr="0064574B" w:rsidRDefault="00421406" w:rsidP="00421406">
      <w:pPr>
        <w:pStyle w:val="Default"/>
        <w:numPr>
          <w:ilvl w:val="0"/>
          <w:numId w:val="1"/>
        </w:numPr>
        <w:rPr>
          <w:b/>
          <w:bCs/>
          <w:sz w:val="28"/>
          <w:szCs w:val="28"/>
        </w:rPr>
      </w:pPr>
      <w:r w:rsidRPr="0064574B">
        <w:rPr>
          <w:b/>
          <w:bCs/>
          <w:sz w:val="28"/>
          <w:szCs w:val="28"/>
        </w:rPr>
        <w:t xml:space="preserve">70% Areas </w:t>
      </w:r>
    </w:p>
    <w:p w:rsidR="00421406" w:rsidRPr="0064574B" w:rsidRDefault="00421406" w:rsidP="00421406">
      <w:pPr>
        <w:pStyle w:val="Default"/>
        <w:ind w:left="720"/>
      </w:pPr>
    </w:p>
    <w:p w:rsidR="00421406" w:rsidRPr="0064574B" w:rsidRDefault="00421406" w:rsidP="00421406">
      <w:pPr>
        <w:pStyle w:val="Default"/>
        <w:numPr>
          <w:ilvl w:val="1"/>
          <w:numId w:val="1"/>
        </w:numPr>
        <w:ind w:left="709" w:hanging="709"/>
        <w:rPr>
          <w:b/>
          <w:bCs/>
        </w:rPr>
      </w:pPr>
      <w:r w:rsidRPr="0064574B">
        <w:rPr>
          <w:b/>
          <w:bCs/>
        </w:rPr>
        <w:t xml:space="preserve">Learning </w:t>
      </w:r>
      <w:r w:rsidR="000F18CC" w:rsidRPr="0064574B">
        <w:rPr>
          <w:b/>
          <w:bCs/>
        </w:rPr>
        <w:t>d</w:t>
      </w:r>
      <w:r w:rsidR="0031559B" w:rsidRPr="0064574B">
        <w:rPr>
          <w:b/>
          <w:bCs/>
        </w:rPr>
        <w:t>isabilities</w:t>
      </w:r>
    </w:p>
    <w:p w:rsidR="00465483" w:rsidRPr="0064574B" w:rsidRDefault="00465483" w:rsidP="004D22BE">
      <w:pPr>
        <w:pStyle w:val="Default"/>
        <w:jc w:val="both"/>
        <w:rPr>
          <w:bCs/>
        </w:rPr>
      </w:pPr>
    </w:p>
    <w:p w:rsidR="00391009" w:rsidRPr="0064574B" w:rsidRDefault="00391009" w:rsidP="004B03D3">
      <w:pPr>
        <w:pStyle w:val="Default"/>
        <w:ind w:left="709"/>
        <w:jc w:val="both"/>
        <w:rPr>
          <w:bCs/>
        </w:rPr>
      </w:pPr>
      <w:r w:rsidRPr="0064574B">
        <w:rPr>
          <w:bCs/>
        </w:rPr>
        <w:t>As in previo</w:t>
      </w:r>
      <w:r w:rsidR="004B03D3" w:rsidRPr="0064574B">
        <w:rPr>
          <w:bCs/>
        </w:rPr>
        <w:t xml:space="preserve">us years practices are asked </w:t>
      </w:r>
      <w:r w:rsidRPr="0064574B">
        <w:rPr>
          <w:bCs/>
        </w:rPr>
        <w:t>to engage with the CNTW health promotion team, and work with the health facilitators to:</w:t>
      </w:r>
    </w:p>
    <w:p w:rsidR="00391009" w:rsidRPr="0064574B" w:rsidRDefault="00391009" w:rsidP="004D22BE">
      <w:pPr>
        <w:pStyle w:val="Default"/>
        <w:ind w:left="709"/>
        <w:jc w:val="both"/>
        <w:rPr>
          <w:bCs/>
        </w:rPr>
      </w:pPr>
    </w:p>
    <w:p w:rsidR="00391009" w:rsidRPr="0064574B" w:rsidRDefault="00391009" w:rsidP="005E339A">
      <w:pPr>
        <w:pStyle w:val="Default"/>
        <w:numPr>
          <w:ilvl w:val="0"/>
          <w:numId w:val="15"/>
        </w:numPr>
        <w:jc w:val="both"/>
        <w:rPr>
          <w:bCs/>
        </w:rPr>
      </w:pPr>
      <w:r w:rsidRPr="0064574B">
        <w:rPr>
          <w:bCs/>
        </w:rPr>
        <w:t xml:space="preserve">Maintain and validate the autism register </w:t>
      </w:r>
      <w:bookmarkStart w:id="0" w:name="_GoBack"/>
      <w:bookmarkEnd w:id="0"/>
    </w:p>
    <w:p w:rsidR="00D93799" w:rsidRPr="0064574B" w:rsidRDefault="00391009" w:rsidP="005E339A">
      <w:pPr>
        <w:pStyle w:val="Default"/>
        <w:numPr>
          <w:ilvl w:val="0"/>
          <w:numId w:val="15"/>
        </w:numPr>
        <w:jc w:val="both"/>
        <w:rPr>
          <w:b/>
          <w:bCs/>
        </w:rPr>
      </w:pPr>
      <w:r w:rsidRPr="0064574B">
        <w:rPr>
          <w:bCs/>
        </w:rPr>
        <w:t xml:space="preserve">Identify learning disabilities patients who have reached end of life and are on the palliative care register, and who are in need of additional support from </w:t>
      </w:r>
      <w:r w:rsidR="00D93799" w:rsidRPr="0064574B">
        <w:rPr>
          <w:bCs/>
        </w:rPr>
        <w:t>the learning disabilities team</w:t>
      </w:r>
      <w:r w:rsidR="00811A4B" w:rsidRPr="0064574B">
        <w:rPr>
          <w:bCs/>
        </w:rPr>
        <w:t xml:space="preserve">. </w:t>
      </w:r>
    </w:p>
    <w:p w:rsidR="00811A4B" w:rsidRPr="0064574B" w:rsidRDefault="00811A4B" w:rsidP="00811A4B">
      <w:pPr>
        <w:pStyle w:val="Default"/>
        <w:ind w:left="1429"/>
        <w:jc w:val="both"/>
        <w:rPr>
          <w:bCs/>
        </w:rPr>
      </w:pPr>
    </w:p>
    <w:p w:rsidR="00811A4B" w:rsidRPr="0064574B" w:rsidRDefault="00811A4B" w:rsidP="00811A4B">
      <w:pPr>
        <w:pStyle w:val="Default"/>
        <w:ind w:left="720"/>
        <w:jc w:val="both"/>
        <w:rPr>
          <w:b/>
          <w:bCs/>
          <w:color w:val="auto"/>
        </w:rPr>
      </w:pPr>
      <w:r w:rsidRPr="0064574B">
        <w:rPr>
          <w:bCs/>
          <w:color w:val="auto"/>
        </w:rPr>
        <w:t xml:space="preserve">Practices will be expected to commence this element of the scheme from </w:t>
      </w:r>
      <w:r w:rsidR="00C72889" w:rsidRPr="0064574B">
        <w:rPr>
          <w:bCs/>
          <w:color w:val="auto"/>
        </w:rPr>
        <w:t>August</w:t>
      </w:r>
      <w:r w:rsidRPr="0064574B">
        <w:rPr>
          <w:bCs/>
          <w:color w:val="auto"/>
        </w:rPr>
        <w:t xml:space="preserve"> 2020. </w:t>
      </w:r>
    </w:p>
    <w:p w:rsidR="00742162" w:rsidRPr="0064574B" w:rsidRDefault="00742162" w:rsidP="00742162">
      <w:pPr>
        <w:pStyle w:val="Default"/>
        <w:jc w:val="both"/>
        <w:rPr>
          <w:bCs/>
        </w:rPr>
      </w:pPr>
    </w:p>
    <w:tbl>
      <w:tblPr>
        <w:tblW w:w="8487"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7"/>
      </w:tblGrid>
      <w:tr w:rsidR="00E75850" w:rsidRPr="0064574B" w:rsidTr="00E75850">
        <w:trPr>
          <w:trHeight w:val="1249"/>
        </w:trPr>
        <w:tc>
          <w:tcPr>
            <w:tcW w:w="8487" w:type="dxa"/>
          </w:tcPr>
          <w:p w:rsidR="00E75850" w:rsidRPr="0064574B" w:rsidRDefault="00E75850" w:rsidP="00E75850">
            <w:pPr>
              <w:pStyle w:val="Default"/>
              <w:jc w:val="both"/>
              <w:rPr>
                <w:b/>
                <w:bCs/>
              </w:rPr>
            </w:pPr>
            <w:r w:rsidRPr="0064574B">
              <w:rPr>
                <w:b/>
                <w:bCs/>
              </w:rPr>
              <w:t>Guidance:</w:t>
            </w:r>
          </w:p>
          <w:p w:rsidR="00E75850" w:rsidRPr="0064574B" w:rsidRDefault="00E75850" w:rsidP="00E75850">
            <w:pPr>
              <w:pStyle w:val="Default"/>
              <w:jc w:val="both"/>
              <w:rPr>
                <w:b/>
                <w:bCs/>
                <w:color w:val="auto"/>
              </w:rPr>
            </w:pPr>
          </w:p>
          <w:p w:rsidR="009C7162" w:rsidRPr="0064574B" w:rsidRDefault="00E75850" w:rsidP="009C7162">
            <w:pPr>
              <w:rPr>
                <w:rFonts w:ascii="Arial" w:hAnsi="Arial" w:cs="Arial"/>
                <w:sz w:val="24"/>
                <w:szCs w:val="24"/>
              </w:rPr>
            </w:pPr>
            <w:r w:rsidRPr="0064574B">
              <w:rPr>
                <w:rFonts w:ascii="Arial" w:hAnsi="Arial" w:cs="Arial"/>
                <w:bCs/>
                <w:sz w:val="24"/>
                <w:szCs w:val="24"/>
              </w:rPr>
              <w:t>The following Snowmed codes will be used for the Autism register</w:t>
            </w:r>
            <w:r w:rsidRPr="0064574B">
              <w:rPr>
                <w:rFonts w:ascii="Arial" w:hAnsi="Arial" w:cs="Arial"/>
                <w:b/>
                <w:bCs/>
                <w:sz w:val="24"/>
                <w:szCs w:val="24"/>
              </w:rPr>
              <w:t>.</w:t>
            </w:r>
            <w:r w:rsidR="009C7162" w:rsidRPr="0064574B">
              <w:rPr>
                <w:rFonts w:ascii="Arial" w:hAnsi="Arial" w:cs="Arial"/>
                <w:sz w:val="24"/>
                <w:szCs w:val="24"/>
              </w:rPr>
              <w:t xml:space="preserve"> </w:t>
            </w:r>
          </w:p>
          <w:p w:rsidR="009C7162" w:rsidRPr="0064574B" w:rsidRDefault="009C7162" w:rsidP="009C7162">
            <w:pPr>
              <w:rPr>
                <w:rFonts w:ascii="Arial" w:hAnsi="Arial" w:cs="Arial"/>
                <w:sz w:val="24"/>
                <w:szCs w:val="24"/>
              </w:rPr>
            </w:pPr>
            <w:r w:rsidRPr="0064574B">
              <w:rPr>
                <w:rFonts w:ascii="Arial" w:hAnsi="Arial" w:cs="Arial"/>
                <w:sz w:val="24"/>
                <w:szCs w:val="24"/>
              </w:rPr>
              <w:t>35919005  autism spectrum disorder</w:t>
            </w:r>
          </w:p>
          <w:p w:rsidR="009C7162" w:rsidRPr="0064574B" w:rsidRDefault="009C7162" w:rsidP="009C7162">
            <w:pPr>
              <w:rPr>
                <w:rFonts w:ascii="Arial" w:hAnsi="Arial" w:cs="Arial"/>
                <w:sz w:val="24"/>
                <w:szCs w:val="24"/>
              </w:rPr>
            </w:pPr>
            <w:r w:rsidRPr="0064574B">
              <w:rPr>
                <w:rFonts w:ascii="Arial" w:hAnsi="Arial" w:cs="Arial"/>
                <w:sz w:val="24"/>
                <w:szCs w:val="24"/>
              </w:rPr>
              <w:t>408856003 autistic disorder</w:t>
            </w:r>
          </w:p>
          <w:p w:rsidR="00E75850" w:rsidRPr="0064574B" w:rsidRDefault="00E75850" w:rsidP="00E75850">
            <w:pPr>
              <w:pStyle w:val="Default"/>
              <w:jc w:val="both"/>
              <w:rPr>
                <w:b/>
                <w:bCs/>
              </w:rPr>
            </w:pPr>
          </w:p>
        </w:tc>
      </w:tr>
    </w:tbl>
    <w:p w:rsidR="0031559B" w:rsidRPr="0064574B" w:rsidRDefault="0031559B" w:rsidP="0031559B">
      <w:pPr>
        <w:pStyle w:val="Default"/>
        <w:jc w:val="both"/>
        <w:rPr>
          <w:bCs/>
        </w:rPr>
      </w:pPr>
    </w:p>
    <w:p w:rsidR="00742162" w:rsidRPr="0064574B" w:rsidRDefault="00742162" w:rsidP="0031559B">
      <w:pPr>
        <w:pStyle w:val="Default"/>
        <w:jc w:val="both"/>
        <w:rPr>
          <w:bCs/>
        </w:rPr>
      </w:pPr>
    </w:p>
    <w:p w:rsidR="0031559B" w:rsidRPr="0064574B" w:rsidRDefault="0031559B" w:rsidP="0031559B">
      <w:pPr>
        <w:pStyle w:val="Default"/>
        <w:numPr>
          <w:ilvl w:val="1"/>
          <w:numId w:val="1"/>
        </w:numPr>
        <w:ind w:left="709" w:hanging="709"/>
        <w:jc w:val="both"/>
        <w:rPr>
          <w:b/>
          <w:bCs/>
        </w:rPr>
      </w:pPr>
      <w:r w:rsidRPr="0064574B">
        <w:rPr>
          <w:b/>
          <w:bCs/>
        </w:rPr>
        <w:t>Serious Mental Health</w:t>
      </w:r>
    </w:p>
    <w:p w:rsidR="0031559B" w:rsidRPr="0064574B" w:rsidRDefault="0031559B" w:rsidP="0031559B">
      <w:pPr>
        <w:pStyle w:val="Default"/>
        <w:ind w:left="1440"/>
        <w:jc w:val="both"/>
        <w:rPr>
          <w:b/>
          <w:bCs/>
        </w:rPr>
      </w:pPr>
    </w:p>
    <w:p w:rsidR="0031559B" w:rsidRPr="0064574B" w:rsidRDefault="00811A4B" w:rsidP="00442704">
      <w:pPr>
        <w:pStyle w:val="Default"/>
        <w:ind w:left="709"/>
        <w:jc w:val="both"/>
        <w:rPr>
          <w:bCs/>
        </w:rPr>
      </w:pPr>
      <w:r w:rsidRPr="0064574B">
        <w:rPr>
          <w:bCs/>
        </w:rPr>
        <w:t>Practices are asked to e</w:t>
      </w:r>
      <w:r w:rsidR="00442704" w:rsidRPr="0064574B">
        <w:rPr>
          <w:bCs/>
        </w:rPr>
        <w:t>ngage with the CNTW</w:t>
      </w:r>
      <w:r w:rsidR="0031559B" w:rsidRPr="0064574B">
        <w:rPr>
          <w:bCs/>
        </w:rPr>
        <w:t xml:space="preserve"> and work</w:t>
      </w:r>
      <w:r w:rsidRPr="0064574B">
        <w:rPr>
          <w:bCs/>
        </w:rPr>
        <w:t xml:space="preserve"> with the health facilitators to</w:t>
      </w:r>
      <w:r w:rsidR="0031559B" w:rsidRPr="0064574B">
        <w:rPr>
          <w:bCs/>
        </w:rPr>
        <w:t>:</w:t>
      </w:r>
    </w:p>
    <w:p w:rsidR="00FA7999" w:rsidRPr="00340926" w:rsidRDefault="00FA7999" w:rsidP="005E339A">
      <w:pPr>
        <w:pStyle w:val="Default"/>
        <w:numPr>
          <w:ilvl w:val="0"/>
          <w:numId w:val="30"/>
        </w:numPr>
        <w:jc w:val="both"/>
        <w:rPr>
          <w:bCs/>
        </w:rPr>
      </w:pPr>
      <w:r w:rsidRPr="00340926">
        <w:rPr>
          <w:bCs/>
        </w:rPr>
        <w:t>Reins</w:t>
      </w:r>
      <w:r w:rsidR="00D2374E" w:rsidRPr="00340926">
        <w:rPr>
          <w:bCs/>
        </w:rPr>
        <w:t>t</w:t>
      </w:r>
      <w:r w:rsidRPr="00340926">
        <w:rPr>
          <w:bCs/>
        </w:rPr>
        <w:t>ate SMI health checks to lev</w:t>
      </w:r>
      <w:r w:rsidR="00D2374E" w:rsidRPr="00340926">
        <w:rPr>
          <w:bCs/>
        </w:rPr>
        <w:t>e</w:t>
      </w:r>
      <w:r w:rsidRPr="00340926">
        <w:rPr>
          <w:bCs/>
        </w:rPr>
        <w:t>ls achieved in 2019/20.</w:t>
      </w:r>
    </w:p>
    <w:p w:rsidR="00811A4B" w:rsidRPr="0064574B" w:rsidRDefault="00811A4B" w:rsidP="00B972CE">
      <w:pPr>
        <w:pStyle w:val="Default"/>
        <w:ind w:left="1429"/>
        <w:jc w:val="both"/>
        <w:rPr>
          <w:bCs/>
        </w:rPr>
      </w:pPr>
      <w:r w:rsidRPr="0064574B">
        <w:rPr>
          <w:bCs/>
        </w:rPr>
        <w:t xml:space="preserve">Given current circumstances surrounding COVID-19 practices will need to look to conduct remote triage and review of patients where possible. </w:t>
      </w:r>
    </w:p>
    <w:p w:rsidR="00811A4B" w:rsidRPr="0064574B" w:rsidRDefault="00811A4B" w:rsidP="00811A4B">
      <w:pPr>
        <w:pStyle w:val="Default"/>
        <w:ind w:left="1429"/>
        <w:jc w:val="both"/>
        <w:rPr>
          <w:bCs/>
        </w:rPr>
      </w:pPr>
    </w:p>
    <w:p w:rsidR="00811A4B" w:rsidRPr="0064574B" w:rsidRDefault="00811A4B" w:rsidP="00811A4B">
      <w:pPr>
        <w:pStyle w:val="Default"/>
        <w:ind w:left="720"/>
        <w:jc w:val="both"/>
        <w:rPr>
          <w:bCs/>
        </w:rPr>
      </w:pPr>
      <w:r w:rsidRPr="0064574B">
        <w:rPr>
          <w:bCs/>
        </w:rPr>
        <w:t xml:space="preserve">This element of the QP will be required to commence from October 2020. </w:t>
      </w:r>
    </w:p>
    <w:p w:rsidR="00742162" w:rsidRPr="0064574B" w:rsidRDefault="00742162" w:rsidP="00742162">
      <w:pPr>
        <w:pStyle w:val="Default"/>
        <w:jc w:val="both"/>
        <w:rPr>
          <w:bCs/>
        </w:rPr>
      </w:pPr>
    </w:p>
    <w:tbl>
      <w:tblPr>
        <w:tblW w:w="8462"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2"/>
      </w:tblGrid>
      <w:tr w:rsidR="00E75850" w:rsidRPr="0064574B" w:rsidTr="00E75850">
        <w:trPr>
          <w:trHeight w:val="1389"/>
        </w:trPr>
        <w:tc>
          <w:tcPr>
            <w:tcW w:w="8462" w:type="dxa"/>
            <w:tcBorders>
              <w:bottom w:val="single" w:sz="4" w:space="0" w:color="auto"/>
            </w:tcBorders>
          </w:tcPr>
          <w:p w:rsidR="00E75850" w:rsidRPr="0064574B" w:rsidRDefault="00E75850" w:rsidP="00E75850">
            <w:pPr>
              <w:pStyle w:val="Default"/>
              <w:ind w:left="-94"/>
              <w:jc w:val="both"/>
              <w:rPr>
                <w:b/>
                <w:bCs/>
              </w:rPr>
            </w:pPr>
            <w:r w:rsidRPr="0064574B">
              <w:rPr>
                <w:b/>
                <w:bCs/>
              </w:rPr>
              <w:t>Guidance:</w:t>
            </w:r>
          </w:p>
          <w:p w:rsidR="00E75850" w:rsidRPr="0064574B" w:rsidRDefault="00E75850" w:rsidP="00E75850">
            <w:pPr>
              <w:pStyle w:val="Default"/>
              <w:ind w:left="-94"/>
              <w:jc w:val="both"/>
              <w:rPr>
                <w:bCs/>
              </w:rPr>
            </w:pPr>
          </w:p>
          <w:p w:rsidR="006D2248" w:rsidRPr="0064574B" w:rsidRDefault="006D2248" w:rsidP="006D2248">
            <w:pPr>
              <w:autoSpaceDE w:val="0"/>
              <w:autoSpaceDN w:val="0"/>
              <w:adjustRightInd w:val="0"/>
              <w:spacing w:after="0" w:line="240" w:lineRule="auto"/>
              <w:ind w:left="-94"/>
              <w:jc w:val="both"/>
              <w:rPr>
                <w:rFonts w:ascii="Arial" w:eastAsia="Calibri" w:hAnsi="Arial" w:cs="Arial"/>
                <w:bCs/>
                <w:color w:val="000000"/>
                <w:sz w:val="24"/>
                <w:szCs w:val="24"/>
              </w:rPr>
            </w:pPr>
            <w:r w:rsidRPr="0064574B">
              <w:rPr>
                <w:rFonts w:ascii="Arial" w:eastAsia="Calibri" w:hAnsi="Arial" w:cs="Arial"/>
                <w:bCs/>
                <w:color w:val="000000"/>
                <w:sz w:val="24"/>
                <w:szCs w:val="24"/>
              </w:rPr>
              <w:t xml:space="preserve">Data will be sent monthly to practices with full guidance – this will be sent directly from Linda Reiling, Commissioning Manager. </w:t>
            </w:r>
          </w:p>
          <w:p w:rsidR="00E75850" w:rsidRPr="0064574B" w:rsidRDefault="00E75850" w:rsidP="00E75850">
            <w:pPr>
              <w:pStyle w:val="Default"/>
              <w:ind w:left="-94"/>
              <w:jc w:val="both"/>
              <w:rPr>
                <w:bCs/>
              </w:rPr>
            </w:pPr>
          </w:p>
          <w:p w:rsidR="00E75850" w:rsidRPr="0064574B" w:rsidRDefault="00E75850" w:rsidP="00E75850">
            <w:pPr>
              <w:pStyle w:val="Default"/>
              <w:ind w:left="-94"/>
              <w:rPr>
                <w:bCs/>
              </w:rPr>
            </w:pPr>
          </w:p>
        </w:tc>
      </w:tr>
    </w:tbl>
    <w:p w:rsidR="00E75850" w:rsidRPr="0064574B" w:rsidRDefault="00E75850" w:rsidP="00E75850">
      <w:pPr>
        <w:pStyle w:val="Default"/>
        <w:ind w:left="709"/>
        <w:jc w:val="both"/>
        <w:rPr>
          <w:b/>
          <w:bCs/>
        </w:rPr>
      </w:pPr>
    </w:p>
    <w:p w:rsidR="00E75850" w:rsidRPr="0064574B" w:rsidRDefault="00E75850" w:rsidP="00E75850">
      <w:pPr>
        <w:pStyle w:val="Default"/>
        <w:ind w:left="709"/>
        <w:jc w:val="both"/>
        <w:rPr>
          <w:b/>
          <w:bCs/>
        </w:rPr>
      </w:pPr>
    </w:p>
    <w:p w:rsidR="009C7162" w:rsidRPr="0064574B" w:rsidRDefault="009C7162" w:rsidP="00E75850">
      <w:pPr>
        <w:pStyle w:val="Default"/>
        <w:ind w:left="709"/>
        <w:jc w:val="both"/>
        <w:rPr>
          <w:b/>
          <w:bCs/>
        </w:rPr>
      </w:pPr>
    </w:p>
    <w:p w:rsidR="009C7162" w:rsidRDefault="009C7162" w:rsidP="00E75850">
      <w:pPr>
        <w:pStyle w:val="Default"/>
        <w:ind w:left="709"/>
        <w:jc w:val="both"/>
        <w:rPr>
          <w:b/>
          <w:bCs/>
        </w:rPr>
      </w:pPr>
    </w:p>
    <w:p w:rsidR="00B972CE" w:rsidRPr="0064574B" w:rsidRDefault="00B972CE" w:rsidP="00E75850">
      <w:pPr>
        <w:pStyle w:val="Default"/>
        <w:ind w:left="709"/>
        <w:jc w:val="both"/>
        <w:rPr>
          <w:b/>
          <w:bCs/>
        </w:rPr>
      </w:pPr>
    </w:p>
    <w:p w:rsidR="000F18CC" w:rsidRPr="0064574B" w:rsidRDefault="000F18CC" w:rsidP="004D22BE">
      <w:pPr>
        <w:pStyle w:val="Default"/>
        <w:ind w:left="709"/>
        <w:jc w:val="both"/>
        <w:rPr>
          <w:b/>
          <w:bCs/>
        </w:rPr>
      </w:pPr>
    </w:p>
    <w:p w:rsidR="000F18CC" w:rsidRPr="0064574B" w:rsidRDefault="00F078CF" w:rsidP="00BB49B5">
      <w:pPr>
        <w:pStyle w:val="Default"/>
        <w:numPr>
          <w:ilvl w:val="1"/>
          <w:numId w:val="1"/>
        </w:numPr>
        <w:ind w:left="709" w:hanging="709"/>
        <w:jc w:val="both"/>
        <w:rPr>
          <w:b/>
          <w:bCs/>
        </w:rPr>
      </w:pPr>
      <w:r w:rsidRPr="0064574B">
        <w:rPr>
          <w:b/>
          <w:bCs/>
        </w:rPr>
        <w:t>End of Life</w:t>
      </w:r>
    </w:p>
    <w:p w:rsidR="00B75C11" w:rsidRPr="0064574B" w:rsidRDefault="00B75C11" w:rsidP="00BB49B5">
      <w:pPr>
        <w:pStyle w:val="Default"/>
        <w:ind w:left="709"/>
        <w:jc w:val="both"/>
        <w:rPr>
          <w:b/>
          <w:bCs/>
        </w:rPr>
      </w:pPr>
    </w:p>
    <w:p w:rsidR="00F078CF" w:rsidRPr="0064574B" w:rsidRDefault="00D82F59" w:rsidP="00BB49B5">
      <w:pPr>
        <w:pStyle w:val="Default"/>
        <w:jc w:val="both"/>
        <w:rPr>
          <w:b/>
          <w:bCs/>
        </w:rPr>
      </w:pPr>
      <w:r>
        <w:rPr>
          <w:b/>
          <w:bCs/>
        </w:rPr>
        <w:t>2.3</w:t>
      </w:r>
      <w:r w:rsidR="00F078CF" w:rsidRPr="0064574B">
        <w:rPr>
          <w:b/>
          <w:bCs/>
        </w:rPr>
        <w:t>.1</w:t>
      </w:r>
      <w:r w:rsidR="00F078CF" w:rsidRPr="0064574B">
        <w:rPr>
          <w:b/>
          <w:bCs/>
        </w:rPr>
        <w:tab/>
      </w:r>
      <w:r w:rsidR="00FF1E45" w:rsidRPr="0064574B">
        <w:rPr>
          <w:b/>
          <w:bCs/>
        </w:rPr>
        <w:t>P</w:t>
      </w:r>
      <w:r w:rsidR="006D1B7D" w:rsidRPr="0064574B">
        <w:rPr>
          <w:b/>
          <w:bCs/>
        </w:rPr>
        <w:t>alliative Care R</w:t>
      </w:r>
      <w:r w:rsidR="00FF1E45" w:rsidRPr="0064574B">
        <w:rPr>
          <w:b/>
          <w:bCs/>
        </w:rPr>
        <w:t>egister</w:t>
      </w:r>
      <w:r w:rsidR="00727E96" w:rsidRPr="0064574B">
        <w:rPr>
          <w:b/>
          <w:bCs/>
        </w:rPr>
        <w:t xml:space="preserve"> and MDT meetings</w:t>
      </w:r>
    </w:p>
    <w:p w:rsidR="008F7B80" w:rsidRPr="0064574B" w:rsidRDefault="008F7B80" w:rsidP="00BB49B5">
      <w:pPr>
        <w:pStyle w:val="Default"/>
        <w:jc w:val="both"/>
        <w:rPr>
          <w:b/>
          <w:bCs/>
        </w:rPr>
      </w:pPr>
    </w:p>
    <w:p w:rsidR="00727E96" w:rsidRPr="0064574B" w:rsidRDefault="00FF1E45" w:rsidP="00BB49B5">
      <w:pPr>
        <w:pStyle w:val="Default"/>
        <w:ind w:left="709" w:firstLine="11"/>
        <w:jc w:val="both"/>
        <w:rPr>
          <w:bCs/>
        </w:rPr>
      </w:pPr>
      <w:r w:rsidRPr="0064574B">
        <w:rPr>
          <w:bCs/>
        </w:rPr>
        <w:t xml:space="preserve">It is estimated that approximately 1% of the population die each year. If practices are able to predict people who are in their final year of life and include them on the </w:t>
      </w:r>
      <w:r w:rsidR="0078511A" w:rsidRPr="0064574B">
        <w:rPr>
          <w:bCs/>
        </w:rPr>
        <w:t xml:space="preserve">palliative care </w:t>
      </w:r>
      <w:r w:rsidRPr="0064574B">
        <w:rPr>
          <w:bCs/>
        </w:rPr>
        <w:t xml:space="preserve">register, there is evidence that they are likely to receive </w:t>
      </w:r>
      <w:r w:rsidR="004D22BE" w:rsidRPr="0064574B">
        <w:rPr>
          <w:bCs/>
        </w:rPr>
        <w:t>well-co-ordinated</w:t>
      </w:r>
      <w:r w:rsidRPr="0064574B">
        <w:rPr>
          <w:bCs/>
        </w:rPr>
        <w:t xml:space="preserve">, high quality care. </w:t>
      </w:r>
    </w:p>
    <w:p w:rsidR="00727E96" w:rsidRPr="0064574B" w:rsidRDefault="00727E96" w:rsidP="00BB49B5">
      <w:pPr>
        <w:pStyle w:val="Default"/>
        <w:ind w:left="709" w:firstLine="11"/>
        <w:jc w:val="both"/>
        <w:rPr>
          <w:bCs/>
        </w:rPr>
      </w:pPr>
    </w:p>
    <w:p w:rsidR="00FF1E45" w:rsidRPr="0064574B" w:rsidRDefault="00FF1E45" w:rsidP="00BB49B5">
      <w:pPr>
        <w:pStyle w:val="Default"/>
        <w:ind w:left="709" w:firstLine="11"/>
        <w:jc w:val="both"/>
        <w:rPr>
          <w:bCs/>
        </w:rPr>
      </w:pPr>
      <w:r w:rsidRPr="0064574B">
        <w:rPr>
          <w:bCs/>
        </w:rPr>
        <w:t>Once patients are identified and included on the register, they will receive proactive support, leading to better co-ordinated care that reflects the patient’s preferences. Earlier recognition of possible illness trajectories means needs can be better anticipated and addressed.</w:t>
      </w:r>
    </w:p>
    <w:p w:rsidR="00FF1E45" w:rsidRPr="0064574B" w:rsidRDefault="00FF1E45" w:rsidP="00BB49B5">
      <w:pPr>
        <w:pStyle w:val="Default"/>
        <w:ind w:left="709" w:firstLine="11"/>
        <w:jc w:val="both"/>
        <w:rPr>
          <w:bCs/>
        </w:rPr>
      </w:pPr>
    </w:p>
    <w:p w:rsidR="008F7B80" w:rsidRPr="0064574B" w:rsidRDefault="008F7B80" w:rsidP="00BB49B5">
      <w:pPr>
        <w:pStyle w:val="ListParagraph"/>
        <w:jc w:val="both"/>
        <w:rPr>
          <w:rFonts w:ascii="Arial" w:hAnsi="Arial" w:cs="Arial"/>
          <w:bCs/>
          <w:sz w:val="24"/>
          <w:szCs w:val="24"/>
        </w:rPr>
      </w:pPr>
      <w:r w:rsidRPr="0064574B">
        <w:rPr>
          <w:rFonts w:ascii="Arial" w:hAnsi="Arial" w:cs="Arial"/>
          <w:bCs/>
          <w:sz w:val="24"/>
          <w:szCs w:val="24"/>
        </w:rPr>
        <w:t>Practices are to:</w:t>
      </w:r>
    </w:p>
    <w:p w:rsidR="008F7B80" w:rsidRPr="0064574B" w:rsidRDefault="008F7B80" w:rsidP="00BB49B5">
      <w:pPr>
        <w:pStyle w:val="ListParagraph"/>
        <w:jc w:val="both"/>
        <w:rPr>
          <w:rFonts w:ascii="Arial" w:hAnsi="Arial" w:cs="Arial"/>
          <w:bCs/>
          <w:sz w:val="24"/>
          <w:szCs w:val="24"/>
        </w:rPr>
      </w:pPr>
    </w:p>
    <w:p w:rsidR="00B75C11" w:rsidRPr="0064574B" w:rsidRDefault="008F7B80" w:rsidP="005E339A">
      <w:pPr>
        <w:pStyle w:val="ListParagraph"/>
        <w:numPr>
          <w:ilvl w:val="0"/>
          <w:numId w:val="17"/>
        </w:numPr>
        <w:jc w:val="both"/>
        <w:rPr>
          <w:rFonts w:ascii="Arial" w:hAnsi="Arial" w:cs="Arial"/>
          <w:bCs/>
          <w:sz w:val="24"/>
          <w:szCs w:val="24"/>
        </w:rPr>
      </w:pPr>
      <w:r w:rsidRPr="0064574B">
        <w:rPr>
          <w:rFonts w:ascii="Arial" w:hAnsi="Arial" w:cs="Arial"/>
          <w:bCs/>
          <w:sz w:val="24"/>
          <w:szCs w:val="24"/>
        </w:rPr>
        <w:t>Proactively identify patients wh</w:t>
      </w:r>
      <w:r w:rsidR="0078511A" w:rsidRPr="0064574B">
        <w:rPr>
          <w:rFonts w:ascii="Arial" w:hAnsi="Arial" w:cs="Arial"/>
          <w:bCs/>
          <w:sz w:val="24"/>
          <w:szCs w:val="24"/>
        </w:rPr>
        <w:t>o are appropriate to be placed o</w:t>
      </w:r>
      <w:r w:rsidRPr="0064574B">
        <w:rPr>
          <w:rFonts w:ascii="Arial" w:hAnsi="Arial" w:cs="Arial"/>
          <w:bCs/>
          <w:sz w:val="24"/>
          <w:szCs w:val="24"/>
        </w:rPr>
        <w:t>n the palliative</w:t>
      </w:r>
      <w:r w:rsidR="0078511A" w:rsidRPr="0064574B">
        <w:rPr>
          <w:rFonts w:ascii="Arial" w:hAnsi="Arial" w:cs="Arial"/>
          <w:bCs/>
          <w:sz w:val="24"/>
          <w:szCs w:val="24"/>
        </w:rPr>
        <w:t xml:space="preserve"> care</w:t>
      </w:r>
      <w:r w:rsidRPr="0064574B">
        <w:rPr>
          <w:rFonts w:ascii="Arial" w:hAnsi="Arial" w:cs="Arial"/>
          <w:bCs/>
          <w:sz w:val="24"/>
          <w:szCs w:val="24"/>
        </w:rPr>
        <w:t xml:space="preserve"> register. Practices will be provided with guidance on identifying patients who are in the last 12 months of their life. </w:t>
      </w:r>
    </w:p>
    <w:p w:rsidR="004A5D94" w:rsidRPr="0064574B" w:rsidRDefault="004A5D94" w:rsidP="005E339A">
      <w:pPr>
        <w:pStyle w:val="ListParagraph"/>
        <w:numPr>
          <w:ilvl w:val="0"/>
          <w:numId w:val="17"/>
        </w:numPr>
        <w:jc w:val="both"/>
        <w:rPr>
          <w:rFonts w:ascii="Arial" w:hAnsi="Arial" w:cs="Arial"/>
          <w:bCs/>
          <w:sz w:val="24"/>
          <w:szCs w:val="24"/>
        </w:rPr>
      </w:pPr>
      <w:r w:rsidRPr="0064574B">
        <w:rPr>
          <w:rFonts w:ascii="Arial" w:hAnsi="Arial" w:cs="Arial"/>
          <w:bCs/>
          <w:sz w:val="24"/>
          <w:szCs w:val="24"/>
        </w:rPr>
        <w:t>Patients who are on the palliative care register should be discussed at the practice palliative</w:t>
      </w:r>
      <w:r w:rsidR="0078511A" w:rsidRPr="0064574B">
        <w:rPr>
          <w:rFonts w:ascii="Arial" w:hAnsi="Arial" w:cs="Arial"/>
          <w:bCs/>
          <w:sz w:val="24"/>
          <w:szCs w:val="24"/>
        </w:rPr>
        <w:t xml:space="preserve"> care </w:t>
      </w:r>
      <w:r w:rsidRPr="0064574B">
        <w:rPr>
          <w:rFonts w:ascii="Arial" w:hAnsi="Arial" w:cs="Arial"/>
          <w:bCs/>
          <w:sz w:val="24"/>
          <w:szCs w:val="24"/>
        </w:rPr>
        <w:t xml:space="preserve">MDT. A recommendation for this process </w:t>
      </w:r>
      <w:r w:rsidR="00727E96" w:rsidRPr="0064574B">
        <w:rPr>
          <w:rFonts w:ascii="Arial" w:hAnsi="Arial" w:cs="Arial"/>
          <w:bCs/>
          <w:sz w:val="24"/>
          <w:szCs w:val="24"/>
        </w:rPr>
        <w:t>is</w:t>
      </w:r>
      <w:r w:rsidRPr="0064574B">
        <w:rPr>
          <w:rFonts w:ascii="Arial" w:hAnsi="Arial" w:cs="Arial"/>
          <w:bCs/>
          <w:sz w:val="24"/>
          <w:szCs w:val="24"/>
        </w:rPr>
        <w:t xml:space="preserve"> detailed below:</w:t>
      </w:r>
    </w:p>
    <w:p w:rsidR="004A5D94" w:rsidRPr="0064574B" w:rsidRDefault="004A5D94" w:rsidP="00BB49B5">
      <w:pPr>
        <w:pStyle w:val="ListParagraph"/>
        <w:ind w:left="1440"/>
        <w:jc w:val="both"/>
        <w:rPr>
          <w:rFonts w:ascii="Arial" w:hAnsi="Arial" w:cs="Arial"/>
          <w:bCs/>
          <w:sz w:val="24"/>
          <w:szCs w:val="24"/>
        </w:rPr>
      </w:pPr>
    </w:p>
    <w:p w:rsidR="004A5D94" w:rsidRPr="0064574B" w:rsidRDefault="00F53627" w:rsidP="00F53627">
      <w:pPr>
        <w:pStyle w:val="ListParagraph"/>
        <w:ind w:left="1800"/>
        <w:jc w:val="both"/>
        <w:rPr>
          <w:rFonts w:ascii="Arial" w:hAnsi="Arial" w:cs="Arial"/>
          <w:bCs/>
          <w:sz w:val="24"/>
          <w:szCs w:val="24"/>
        </w:rPr>
      </w:pPr>
      <w:r w:rsidRPr="0064574B">
        <w:rPr>
          <w:rFonts w:ascii="Arial" w:hAnsi="Arial" w:cs="Arial"/>
          <w:bCs/>
          <w:sz w:val="24"/>
          <w:szCs w:val="24"/>
        </w:rPr>
        <w:t>A p</w:t>
      </w:r>
      <w:r w:rsidR="00727E96" w:rsidRPr="0064574B">
        <w:rPr>
          <w:rFonts w:ascii="Arial" w:hAnsi="Arial" w:cs="Arial"/>
          <w:bCs/>
          <w:sz w:val="24"/>
          <w:szCs w:val="24"/>
        </w:rPr>
        <w:t xml:space="preserve">alliative </w:t>
      </w:r>
      <w:r w:rsidR="0078511A" w:rsidRPr="0064574B">
        <w:rPr>
          <w:rFonts w:ascii="Arial" w:hAnsi="Arial" w:cs="Arial"/>
          <w:bCs/>
          <w:sz w:val="24"/>
          <w:szCs w:val="24"/>
        </w:rPr>
        <w:t xml:space="preserve">care </w:t>
      </w:r>
      <w:r w:rsidR="004A5D94" w:rsidRPr="0064574B">
        <w:rPr>
          <w:rFonts w:ascii="Arial" w:hAnsi="Arial" w:cs="Arial"/>
          <w:bCs/>
          <w:sz w:val="24"/>
          <w:szCs w:val="24"/>
        </w:rPr>
        <w:t>MDT meeting should be held</w:t>
      </w:r>
      <w:r w:rsidRPr="0064574B">
        <w:rPr>
          <w:rFonts w:ascii="Arial" w:hAnsi="Arial" w:cs="Arial"/>
          <w:bCs/>
          <w:sz w:val="24"/>
          <w:szCs w:val="24"/>
        </w:rPr>
        <w:t xml:space="preserve"> </w:t>
      </w:r>
      <w:r w:rsidR="004A5D94" w:rsidRPr="0064574B">
        <w:rPr>
          <w:rFonts w:ascii="Arial" w:hAnsi="Arial" w:cs="Arial"/>
          <w:bCs/>
          <w:sz w:val="24"/>
          <w:szCs w:val="24"/>
        </w:rPr>
        <w:t xml:space="preserve">at least once </w:t>
      </w:r>
      <w:r w:rsidRPr="0064574B">
        <w:rPr>
          <w:rFonts w:ascii="Arial" w:hAnsi="Arial" w:cs="Arial"/>
          <w:bCs/>
          <w:sz w:val="24"/>
          <w:szCs w:val="24"/>
        </w:rPr>
        <w:t xml:space="preserve">a </w:t>
      </w:r>
      <w:r w:rsidR="004A5D94" w:rsidRPr="0064574B">
        <w:rPr>
          <w:rFonts w:ascii="Arial" w:hAnsi="Arial" w:cs="Arial"/>
          <w:bCs/>
          <w:sz w:val="24"/>
          <w:szCs w:val="24"/>
        </w:rPr>
        <w:t>month for an hour</w:t>
      </w:r>
      <w:r w:rsidRPr="0064574B">
        <w:rPr>
          <w:rFonts w:ascii="Arial" w:hAnsi="Arial" w:cs="Arial"/>
          <w:bCs/>
          <w:sz w:val="24"/>
          <w:szCs w:val="24"/>
        </w:rPr>
        <w:t>.</w:t>
      </w:r>
      <w:r w:rsidR="00F46AF4" w:rsidRPr="0064574B">
        <w:rPr>
          <w:rFonts w:ascii="Arial" w:hAnsi="Arial" w:cs="Arial"/>
          <w:bCs/>
          <w:sz w:val="24"/>
          <w:szCs w:val="24"/>
        </w:rPr>
        <w:t xml:space="preserve"> These meeting can be held virtually. </w:t>
      </w:r>
    </w:p>
    <w:p w:rsidR="004A5D94" w:rsidRPr="0064574B" w:rsidRDefault="004A5D94" w:rsidP="005E339A">
      <w:pPr>
        <w:pStyle w:val="ListParagraph"/>
        <w:numPr>
          <w:ilvl w:val="0"/>
          <w:numId w:val="18"/>
        </w:numPr>
        <w:ind w:left="1800"/>
        <w:jc w:val="both"/>
        <w:rPr>
          <w:rFonts w:ascii="Arial" w:hAnsi="Arial" w:cs="Arial"/>
          <w:bCs/>
          <w:sz w:val="24"/>
          <w:szCs w:val="24"/>
        </w:rPr>
      </w:pPr>
      <w:r w:rsidRPr="0064574B">
        <w:rPr>
          <w:rFonts w:ascii="Arial" w:hAnsi="Arial" w:cs="Arial"/>
          <w:bCs/>
          <w:sz w:val="24"/>
          <w:szCs w:val="24"/>
        </w:rPr>
        <w:t>There should be a named ad</w:t>
      </w:r>
      <w:r w:rsidR="00F53627" w:rsidRPr="0064574B">
        <w:rPr>
          <w:rFonts w:ascii="Arial" w:hAnsi="Arial" w:cs="Arial"/>
          <w:bCs/>
          <w:sz w:val="24"/>
          <w:szCs w:val="24"/>
        </w:rPr>
        <w:t xml:space="preserve">ministrator with IT skills (an end of life </w:t>
      </w:r>
      <w:r w:rsidR="001C4181" w:rsidRPr="0064574B">
        <w:rPr>
          <w:rFonts w:ascii="Arial" w:hAnsi="Arial" w:cs="Arial"/>
          <w:bCs/>
          <w:sz w:val="24"/>
          <w:szCs w:val="24"/>
        </w:rPr>
        <w:t>admin lead</w:t>
      </w:r>
      <w:r w:rsidRPr="0064574B">
        <w:rPr>
          <w:rFonts w:ascii="Arial" w:hAnsi="Arial" w:cs="Arial"/>
          <w:bCs/>
          <w:sz w:val="24"/>
          <w:szCs w:val="24"/>
        </w:rPr>
        <w:t xml:space="preserve"> should already be </w:t>
      </w:r>
      <w:r w:rsidR="001C4181" w:rsidRPr="0064574B">
        <w:rPr>
          <w:rFonts w:ascii="Arial" w:hAnsi="Arial" w:cs="Arial"/>
          <w:bCs/>
          <w:sz w:val="24"/>
          <w:szCs w:val="24"/>
        </w:rPr>
        <w:t>identified</w:t>
      </w:r>
      <w:r w:rsidRPr="0064574B">
        <w:rPr>
          <w:rFonts w:ascii="Arial" w:hAnsi="Arial" w:cs="Arial"/>
          <w:bCs/>
          <w:sz w:val="24"/>
          <w:szCs w:val="24"/>
        </w:rPr>
        <w:t xml:space="preserve">) who will </w:t>
      </w:r>
      <w:r w:rsidR="001C4181" w:rsidRPr="0064574B">
        <w:rPr>
          <w:rFonts w:ascii="Arial" w:hAnsi="Arial" w:cs="Arial"/>
          <w:bCs/>
          <w:sz w:val="24"/>
          <w:szCs w:val="24"/>
        </w:rPr>
        <w:t>prepare for the meeting to ensure it runs smoothly.</w:t>
      </w:r>
      <w:r w:rsidR="00F53627" w:rsidRPr="0064574B">
        <w:rPr>
          <w:rFonts w:ascii="Arial" w:hAnsi="Arial" w:cs="Arial"/>
          <w:bCs/>
          <w:sz w:val="24"/>
          <w:szCs w:val="24"/>
        </w:rPr>
        <w:t xml:space="preserve"> The lead</w:t>
      </w:r>
      <w:r w:rsidRPr="0064574B">
        <w:rPr>
          <w:rFonts w:ascii="Arial" w:hAnsi="Arial" w:cs="Arial"/>
          <w:bCs/>
          <w:sz w:val="24"/>
          <w:szCs w:val="24"/>
        </w:rPr>
        <w:t xml:space="preserve"> will work with the GP t</w:t>
      </w:r>
      <w:r w:rsidR="00F53627" w:rsidRPr="0064574B">
        <w:rPr>
          <w:rFonts w:ascii="Arial" w:hAnsi="Arial" w:cs="Arial"/>
          <w:bCs/>
          <w:sz w:val="24"/>
          <w:szCs w:val="24"/>
        </w:rPr>
        <w:t>o maintain the register</w:t>
      </w:r>
      <w:r w:rsidR="001C4181" w:rsidRPr="0064574B">
        <w:rPr>
          <w:rFonts w:ascii="Arial" w:hAnsi="Arial" w:cs="Arial"/>
          <w:bCs/>
          <w:sz w:val="24"/>
          <w:szCs w:val="24"/>
        </w:rPr>
        <w:t xml:space="preserve"> by recording</w:t>
      </w:r>
      <w:r w:rsidRPr="0064574B">
        <w:rPr>
          <w:rFonts w:ascii="Arial" w:hAnsi="Arial" w:cs="Arial"/>
          <w:bCs/>
          <w:sz w:val="24"/>
          <w:szCs w:val="24"/>
        </w:rPr>
        <w:t xml:space="preserve"> new </w:t>
      </w:r>
      <w:r w:rsidR="001C4181" w:rsidRPr="0064574B">
        <w:rPr>
          <w:rFonts w:ascii="Arial" w:hAnsi="Arial" w:cs="Arial"/>
          <w:bCs/>
          <w:sz w:val="24"/>
          <w:szCs w:val="24"/>
        </w:rPr>
        <w:t>patients identified and maintaining the current clinical status.</w:t>
      </w:r>
    </w:p>
    <w:p w:rsidR="004A5D94" w:rsidRPr="0064574B" w:rsidRDefault="004A5D94" w:rsidP="005E339A">
      <w:pPr>
        <w:pStyle w:val="ListParagraph"/>
        <w:numPr>
          <w:ilvl w:val="0"/>
          <w:numId w:val="18"/>
        </w:numPr>
        <w:ind w:left="1800"/>
        <w:jc w:val="both"/>
        <w:rPr>
          <w:rFonts w:ascii="Arial" w:hAnsi="Arial" w:cs="Arial"/>
          <w:bCs/>
          <w:color w:val="FF0000"/>
          <w:sz w:val="24"/>
          <w:szCs w:val="24"/>
        </w:rPr>
      </w:pPr>
      <w:r w:rsidRPr="0064574B">
        <w:rPr>
          <w:rFonts w:ascii="Arial" w:hAnsi="Arial" w:cs="Arial"/>
          <w:bCs/>
          <w:sz w:val="24"/>
          <w:szCs w:val="24"/>
        </w:rPr>
        <w:t xml:space="preserve">Coding and adequate recording of plans agreed at the meeting e.g. decision to commence advance </w:t>
      </w:r>
      <w:r w:rsidR="004D22BE" w:rsidRPr="0064574B">
        <w:rPr>
          <w:rFonts w:ascii="Arial" w:hAnsi="Arial" w:cs="Arial"/>
          <w:bCs/>
          <w:sz w:val="24"/>
          <w:szCs w:val="24"/>
        </w:rPr>
        <w:t>care planning and which</w:t>
      </w:r>
      <w:r w:rsidRPr="0064574B">
        <w:rPr>
          <w:rFonts w:ascii="Arial" w:hAnsi="Arial" w:cs="Arial"/>
          <w:bCs/>
          <w:sz w:val="24"/>
          <w:szCs w:val="24"/>
        </w:rPr>
        <w:t xml:space="preserve"> </w:t>
      </w:r>
      <w:r w:rsidR="0078511A" w:rsidRPr="0064574B">
        <w:rPr>
          <w:rFonts w:ascii="Arial" w:hAnsi="Arial" w:cs="Arial"/>
          <w:bCs/>
          <w:sz w:val="24"/>
          <w:szCs w:val="24"/>
        </w:rPr>
        <w:t xml:space="preserve">professional </w:t>
      </w:r>
      <w:r w:rsidRPr="0064574B">
        <w:rPr>
          <w:rFonts w:ascii="Arial" w:hAnsi="Arial" w:cs="Arial"/>
          <w:bCs/>
          <w:sz w:val="24"/>
          <w:szCs w:val="24"/>
        </w:rPr>
        <w:t>is responsible for the actions.</w:t>
      </w:r>
      <w:r w:rsidR="00E05427" w:rsidRPr="0064574B">
        <w:rPr>
          <w:rFonts w:ascii="Arial" w:hAnsi="Arial" w:cs="Arial"/>
          <w:bCs/>
          <w:sz w:val="24"/>
          <w:szCs w:val="24"/>
        </w:rPr>
        <w:t xml:space="preserve"> A template will be provided to practices if they wish to use it, this will structure and standardise meetings.</w:t>
      </w:r>
    </w:p>
    <w:p w:rsidR="004A5D94" w:rsidRPr="0064574B" w:rsidRDefault="004A5D94" w:rsidP="005E339A">
      <w:pPr>
        <w:pStyle w:val="ListParagraph"/>
        <w:numPr>
          <w:ilvl w:val="0"/>
          <w:numId w:val="18"/>
        </w:numPr>
        <w:ind w:left="1800"/>
        <w:jc w:val="both"/>
        <w:rPr>
          <w:rFonts w:ascii="Arial" w:hAnsi="Arial" w:cs="Arial"/>
          <w:bCs/>
          <w:sz w:val="24"/>
          <w:szCs w:val="24"/>
        </w:rPr>
      </w:pPr>
      <w:r w:rsidRPr="0064574B">
        <w:rPr>
          <w:rFonts w:ascii="Arial" w:hAnsi="Arial" w:cs="Arial"/>
          <w:bCs/>
          <w:sz w:val="24"/>
          <w:szCs w:val="24"/>
        </w:rPr>
        <w:t xml:space="preserve">Agendas should be set to discuss patients, prioritising their needs – patients coded red first, any other patient that members have concerns about, any new </w:t>
      </w:r>
      <w:r w:rsidR="004D22BE" w:rsidRPr="0064574B">
        <w:rPr>
          <w:rFonts w:ascii="Arial" w:hAnsi="Arial" w:cs="Arial"/>
          <w:bCs/>
          <w:sz w:val="24"/>
          <w:szCs w:val="24"/>
        </w:rPr>
        <w:t>addition</w:t>
      </w:r>
      <w:r w:rsidRPr="0064574B">
        <w:rPr>
          <w:rFonts w:ascii="Arial" w:hAnsi="Arial" w:cs="Arial"/>
          <w:bCs/>
          <w:sz w:val="24"/>
          <w:szCs w:val="24"/>
        </w:rPr>
        <w:t xml:space="preserve"> to the register, and any death that has occurred since the last meeting, in order to recogn</w:t>
      </w:r>
      <w:r w:rsidR="0078511A" w:rsidRPr="0064574B">
        <w:rPr>
          <w:rFonts w:ascii="Arial" w:hAnsi="Arial" w:cs="Arial"/>
          <w:bCs/>
          <w:sz w:val="24"/>
          <w:szCs w:val="24"/>
        </w:rPr>
        <w:t>ise good practice and</w:t>
      </w:r>
      <w:r w:rsidRPr="0064574B">
        <w:rPr>
          <w:rFonts w:ascii="Arial" w:hAnsi="Arial" w:cs="Arial"/>
          <w:bCs/>
          <w:sz w:val="24"/>
          <w:szCs w:val="24"/>
        </w:rPr>
        <w:t xml:space="preserve"> areas for improvement. </w:t>
      </w:r>
    </w:p>
    <w:p w:rsidR="008F7B80" w:rsidRPr="0064574B" w:rsidRDefault="008F7B80" w:rsidP="00BB49B5">
      <w:pPr>
        <w:pStyle w:val="ListParagraph"/>
        <w:ind w:left="0"/>
        <w:jc w:val="both"/>
        <w:rPr>
          <w:rFonts w:ascii="Arial" w:hAnsi="Arial" w:cs="Arial"/>
          <w:bCs/>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0"/>
      </w:tblGrid>
      <w:tr w:rsidR="00D17C32" w:rsidRPr="0064574B" w:rsidTr="00F633C0">
        <w:trPr>
          <w:trHeight w:val="1300"/>
        </w:trPr>
        <w:tc>
          <w:tcPr>
            <w:tcW w:w="7990" w:type="dxa"/>
          </w:tcPr>
          <w:p w:rsidR="00D17C32" w:rsidRPr="0064574B" w:rsidRDefault="00F633C0" w:rsidP="00D17C32">
            <w:pPr>
              <w:pStyle w:val="ListParagraph"/>
              <w:ind w:left="0"/>
              <w:jc w:val="both"/>
              <w:rPr>
                <w:rFonts w:ascii="Arial" w:hAnsi="Arial" w:cs="Arial"/>
                <w:b/>
                <w:bCs/>
                <w:sz w:val="24"/>
                <w:szCs w:val="24"/>
              </w:rPr>
            </w:pPr>
            <w:r w:rsidRPr="0064574B">
              <w:rPr>
                <w:rFonts w:ascii="Arial" w:hAnsi="Arial" w:cs="Arial"/>
                <w:b/>
                <w:bCs/>
                <w:sz w:val="24"/>
                <w:szCs w:val="24"/>
              </w:rPr>
              <w:t>Guidance:</w:t>
            </w:r>
          </w:p>
          <w:p w:rsidR="00D17C32" w:rsidRPr="0064574B" w:rsidRDefault="00533B8F" w:rsidP="00D17C32">
            <w:pPr>
              <w:pStyle w:val="ListParagraph"/>
              <w:ind w:left="0"/>
              <w:jc w:val="both"/>
              <w:rPr>
                <w:rFonts w:ascii="Arial" w:hAnsi="Arial" w:cs="Arial"/>
                <w:color w:val="000000"/>
                <w:sz w:val="24"/>
                <w:szCs w:val="24"/>
                <w:lang w:val="en-US"/>
              </w:rPr>
            </w:pPr>
            <w:r w:rsidRPr="0064574B">
              <w:rPr>
                <w:rFonts w:ascii="Arial" w:hAnsi="Arial" w:cs="Arial"/>
                <w:color w:val="000000"/>
                <w:sz w:val="24"/>
                <w:szCs w:val="24"/>
                <w:lang w:val="en-US"/>
              </w:rPr>
              <w:t>Practices are to demonstrate an increase in the number of patients on their palliative care register against their baseline position.  Practices</w:t>
            </w:r>
            <w:r w:rsidRPr="0064574B">
              <w:rPr>
                <w:rFonts w:ascii="Arial" w:hAnsi="Arial" w:cs="Arial"/>
                <w:sz w:val="24"/>
                <w:szCs w:val="24"/>
              </w:rPr>
              <w:t xml:space="preserve"> </w:t>
            </w:r>
            <w:r w:rsidRPr="0064574B">
              <w:rPr>
                <w:rFonts w:ascii="Arial" w:hAnsi="Arial" w:cs="Arial"/>
                <w:color w:val="000000"/>
                <w:sz w:val="24"/>
                <w:szCs w:val="24"/>
                <w:lang w:val="en-US"/>
              </w:rPr>
              <w:t>who are achieving 80% or more should aim to maintain this number.</w:t>
            </w:r>
          </w:p>
          <w:p w:rsidR="003A6EF4" w:rsidRPr="0064574B" w:rsidRDefault="003A6EF4" w:rsidP="00D17C32">
            <w:pPr>
              <w:pStyle w:val="ListParagraph"/>
              <w:ind w:left="0"/>
              <w:jc w:val="both"/>
              <w:rPr>
                <w:rFonts w:ascii="Arial" w:hAnsi="Arial" w:cs="Arial"/>
                <w:bCs/>
                <w:sz w:val="24"/>
                <w:szCs w:val="24"/>
              </w:rPr>
            </w:pPr>
          </w:p>
          <w:p w:rsidR="003A6EF4" w:rsidRPr="0064574B" w:rsidRDefault="003A6EF4" w:rsidP="003A6EF4">
            <w:pPr>
              <w:pStyle w:val="ListParagraph"/>
              <w:ind w:left="0"/>
              <w:jc w:val="both"/>
              <w:rPr>
                <w:rFonts w:ascii="Arial" w:hAnsi="Arial" w:cs="Arial"/>
                <w:bCs/>
                <w:sz w:val="24"/>
                <w:szCs w:val="24"/>
              </w:rPr>
            </w:pPr>
            <w:r w:rsidRPr="0064574B">
              <w:rPr>
                <w:rFonts w:ascii="Arial" w:hAnsi="Arial" w:cs="Arial"/>
                <w:bCs/>
                <w:sz w:val="24"/>
                <w:szCs w:val="24"/>
              </w:rPr>
              <w:t>Patients are approaching end of life when they are likely to die within the next 12 months, this includes people whose death is imminent (expected in a few hours or days) and those with:</w:t>
            </w:r>
          </w:p>
          <w:p w:rsidR="003A6EF4" w:rsidRPr="0064574B" w:rsidRDefault="003A6EF4" w:rsidP="003A6EF4">
            <w:pPr>
              <w:pStyle w:val="ListParagraph"/>
              <w:ind w:left="0"/>
              <w:rPr>
                <w:rFonts w:ascii="Arial" w:hAnsi="Arial" w:cs="Arial"/>
                <w:bCs/>
                <w:sz w:val="24"/>
                <w:szCs w:val="24"/>
              </w:rPr>
            </w:pPr>
            <w:r w:rsidRPr="0064574B">
              <w:rPr>
                <w:rFonts w:ascii="Arial" w:hAnsi="Arial" w:cs="Arial"/>
                <w:bCs/>
                <w:sz w:val="24"/>
                <w:szCs w:val="24"/>
              </w:rPr>
              <w:t>• Advanced, progressive, incurable conditions</w:t>
            </w:r>
          </w:p>
          <w:p w:rsidR="003A6EF4" w:rsidRPr="0064574B" w:rsidRDefault="003A6EF4" w:rsidP="003A6EF4">
            <w:pPr>
              <w:pStyle w:val="ListParagraph"/>
              <w:ind w:left="0"/>
              <w:rPr>
                <w:rFonts w:ascii="Arial" w:hAnsi="Arial" w:cs="Arial"/>
                <w:bCs/>
                <w:sz w:val="24"/>
                <w:szCs w:val="24"/>
              </w:rPr>
            </w:pPr>
            <w:r w:rsidRPr="0064574B">
              <w:rPr>
                <w:rFonts w:ascii="Arial" w:hAnsi="Arial" w:cs="Arial"/>
                <w:bCs/>
                <w:sz w:val="24"/>
                <w:szCs w:val="24"/>
              </w:rPr>
              <w:t>• General frailty and co-existing conditions that mean they are expected to die within 12 months</w:t>
            </w:r>
          </w:p>
          <w:p w:rsidR="003A6EF4" w:rsidRPr="0064574B" w:rsidRDefault="003A6EF4" w:rsidP="003A6EF4">
            <w:pPr>
              <w:pStyle w:val="ListParagraph"/>
              <w:ind w:left="0"/>
              <w:rPr>
                <w:rFonts w:ascii="Arial" w:hAnsi="Arial" w:cs="Arial"/>
                <w:bCs/>
                <w:sz w:val="24"/>
                <w:szCs w:val="24"/>
              </w:rPr>
            </w:pPr>
            <w:r w:rsidRPr="0064574B">
              <w:rPr>
                <w:rFonts w:ascii="Arial" w:hAnsi="Arial" w:cs="Arial"/>
                <w:bCs/>
                <w:sz w:val="24"/>
                <w:szCs w:val="24"/>
              </w:rPr>
              <w:t>• Existing conditions if they are at risk of dying from a sudden acute crisis   in their condition</w:t>
            </w:r>
          </w:p>
          <w:p w:rsidR="00D17C32" w:rsidRPr="0064574B" w:rsidRDefault="003A6EF4" w:rsidP="003A6EF4">
            <w:pPr>
              <w:pStyle w:val="ListParagraph"/>
              <w:ind w:left="0"/>
              <w:rPr>
                <w:rFonts w:ascii="Arial" w:hAnsi="Arial" w:cs="Arial"/>
                <w:bCs/>
                <w:sz w:val="24"/>
                <w:szCs w:val="24"/>
              </w:rPr>
            </w:pPr>
            <w:r w:rsidRPr="0064574B">
              <w:rPr>
                <w:rFonts w:ascii="Arial" w:hAnsi="Arial" w:cs="Arial"/>
                <w:bCs/>
                <w:sz w:val="24"/>
                <w:szCs w:val="24"/>
              </w:rPr>
              <w:t>• Life-threatening acute conditions caused by sudden catastrophic events</w:t>
            </w:r>
          </w:p>
          <w:p w:rsidR="003A6EF4" w:rsidRPr="0064574B" w:rsidRDefault="003A6EF4" w:rsidP="00D17C32">
            <w:pPr>
              <w:pStyle w:val="ListParagraph"/>
              <w:ind w:left="0"/>
              <w:jc w:val="both"/>
              <w:rPr>
                <w:rFonts w:ascii="Arial" w:hAnsi="Arial" w:cs="Arial"/>
                <w:bCs/>
                <w:sz w:val="24"/>
                <w:szCs w:val="24"/>
              </w:rPr>
            </w:pPr>
          </w:p>
          <w:p w:rsidR="00533B8F" w:rsidRPr="0064574B" w:rsidRDefault="00533B8F" w:rsidP="00D17C32">
            <w:pPr>
              <w:pStyle w:val="ListParagraph"/>
              <w:ind w:left="0"/>
              <w:jc w:val="both"/>
              <w:rPr>
                <w:rFonts w:ascii="Arial" w:hAnsi="Arial" w:cs="Arial"/>
                <w:bCs/>
                <w:sz w:val="24"/>
                <w:szCs w:val="24"/>
              </w:rPr>
            </w:pPr>
            <w:r w:rsidRPr="0064574B">
              <w:rPr>
                <w:rFonts w:ascii="Arial" w:hAnsi="Arial" w:cs="Arial"/>
                <w:bCs/>
                <w:sz w:val="24"/>
                <w:szCs w:val="24"/>
              </w:rPr>
              <w:t>Please see guidance on how to proactively identify patients in the last 12 month of life:</w:t>
            </w:r>
          </w:p>
          <w:p w:rsidR="00D17C32" w:rsidRPr="0064574B" w:rsidRDefault="00533B8F" w:rsidP="00D17C32">
            <w:pPr>
              <w:pStyle w:val="ListParagraph"/>
              <w:ind w:left="0"/>
              <w:jc w:val="both"/>
              <w:rPr>
                <w:rFonts w:ascii="Arial" w:hAnsi="Arial" w:cs="Arial"/>
                <w:bCs/>
                <w:sz w:val="24"/>
                <w:szCs w:val="24"/>
              </w:rPr>
            </w:pPr>
            <w:r w:rsidRPr="0064574B">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70151809" r:id="rId10"/>
              </w:object>
            </w:r>
          </w:p>
          <w:p w:rsidR="003A6EF4" w:rsidRPr="0064574B" w:rsidRDefault="003A6EF4" w:rsidP="00D17C32">
            <w:pPr>
              <w:pStyle w:val="ListParagraph"/>
              <w:ind w:left="0"/>
              <w:jc w:val="both"/>
              <w:rPr>
                <w:rFonts w:ascii="Arial" w:hAnsi="Arial" w:cs="Arial"/>
                <w:bCs/>
                <w:sz w:val="24"/>
                <w:szCs w:val="24"/>
              </w:rPr>
            </w:pPr>
          </w:p>
          <w:p w:rsidR="003A6EF4" w:rsidRPr="0064574B" w:rsidRDefault="003A6EF4" w:rsidP="00D17C32">
            <w:pPr>
              <w:pStyle w:val="ListParagraph"/>
              <w:ind w:left="0"/>
              <w:jc w:val="both"/>
              <w:rPr>
                <w:rFonts w:ascii="Arial" w:hAnsi="Arial" w:cs="Arial"/>
                <w:bCs/>
                <w:sz w:val="24"/>
                <w:szCs w:val="24"/>
              </w:rPr>
            </w:pPr>
            <w:r w:rsidRPr="0064574B">
              <w:rPr>
                <w:rFonts w:ascii="Arial" w:hAnsi="Arial" w:cs="Arial"/>
                <w:bCs/>
                <w:sz w:val="24"/>
                <w:szCs w:val="24"/>
              </w:rPr>
              <w:t>Snowmed codes required are located in the EPACCS template.</w:t>
            </w:r>
          </w:p>
        </w:tc>
      </w:tr>
    </w:tbl>
    <w:p w:rsidR="006D1B7D" w:rsidRPr="0064574B" w:rsidRDefault="006D1B7D" w:rsidP="00BB49B5">
      <w:pPr>
        <w:pStyle w:val="ListParagraph"/>
        <w:jc w:val="both"/>
        <w:rPr>
          <w:rFonts w:ascii="Arial" w:hAnsi="Arial" w:cs="Arial"/>
          <w:bCs/>
          <w:sz w:val="24"/>
          <w:szCs w:val="24"/>
        </w:rPr>
      </w:pPr>
    </w:p>
    <w:p w:rsidR="00633D0C" w:rsidRPr="0064574B" w:rsidRDefault="00633D0C" w:rsidP="00BB49B5">
      <w:pPr>
        <w:pStyle w:val="ListParagraph"/>
        <w:ind w:left="0"/>
        <w:jc w:val="both"/>
        <w:rPr>
          <w:rFonts w:ascii="Arial" w:hAnsi="Arial" w:cs="Arial"/>
          <w:b/>
          <w:bCs/>
          <w:sz w:val="24"/>
          <w:szCs w:val="24"/>
        </w:rPr>
      </w:pPr>
    </w:p>
    <w:p w:rsidR="00633D0C" w:rsidRPr="0064574B" w:rsidRDefault="00633D0C" w:rsidP="00BB49B5">
      <w:pPr>
        <w:pStyle w:val="ListParagraph"/>
        <w:ind w:left="0"/>
        <w:jc w:val="both"/>
        <w:rPr>
          <w:rFonts w:ascii="Arial" w:hAnsi="Arial" w:cs="Arial"/>
          <w:b/>
          <w:bCs/>
          <w:sz w:val="24"/>
          <w:szCs w:val="24"/>
        </w:rPr>
      </w:pPr>
    </w:p>
    <w:p w:rsidR="006D1B7D" w:rsidRPr="0064574B" w:rsidRDefault="00D82F59" w:rsidP="00BB49B5">
      <w:pPr>
        <w:pStyle w:val="ListParagraph"/>
        <w:ind w:left="0"/>
        <w:jc w:val="both"/>
        <w:rPr>
          <w:rFonts w:ascii="Arial" w:hAnsi="Arial" w:cs="Arial"/>
          <w:b/>
          <w:bCs/>
          <w:sz w:val="24"/>
          <w:szCs w:val="24"/>
        </w:rPr>
      </w:pPr>
      <w:r>
        <w:rPr>
          <w:rFonts w:ascii="Arial" w:hAnsi="Arial" w:cs="Arial"/>
          <w:b/>
          <w:bCs/>
          <w:sz w:val="24"/>
          <w:szCs w:val="24"/>
        </w:rPr>
        <w:t>2.3</w:t>
      </w:r>
      <w:r w:rsidR="006D1B7D" w:rsidRPr="0064574B">
        <w:rPr>
          <w:rFonts w:ascii="Arial" w:hAnsi="Arial" w:cs="Arial"/>
          <w:b/>
          <w:bCs/>
          <w:sz w:val="24"/>
          <w:szCs w:val="24"/>
        </w:rPr>
        <w:t>.2</w:t>
      </w:r>
      <w:r w:rsidR="006D1B7D" w:rsidRPr="0064574B">
        <w:rPr>
          <w:rFonts w:ascii="Arial" w:hAnsi="Arial" w:cs="Arial"/>
          <w:b/>
          <w:bCs/>
          <w:sz w:val="24"/>
          <w:szCs w:val="24"/>
        </w:rPr>
        <w:tab/>
        <w:t>Care of Dying Patient Pathway</w:t>
      </w:r>
    </w:p>
    <w:p w:rsidR="004A72E8" w:rsidRPr="0064574B" w:rsidRDefault="004A72E8" w:rsidP="00BB49B5">
      <w:pPr>
        <w:pStyle w:val="ListParagraph"/>
        <w:ind w:left="0"/>
        <w:jc w:val="both"/>
        <w:rPr>
          <w:rFonts w:ascii="Arial" w:hAnsi="Arial" w:cs="Arial"/>
          <w:bCs/>
          <w:sz w:val="24"/>
          <w:szCs w:val="24"/>
        </w:rPr>
      </w:pPr>
    </w:p>
    <w:p w:rsidR="006D1B7D" w:rsidRPr="0064574B" w:rsidRDefault="004A72E8" w:rsidP="00BB49B5">
      <w:pPr>
        <w:pStyle w:val="ListParagraph"/>
        <w:ind w:left="709" w:firstLine="11"/>
        <w:jc w:val="both"/>
        <w:rPr>
          <w:rFonts w:ascii="Arial" w:hAnsi="Arial" w:cs="Arial"/>
          <w:bCs/>
          <w:sz w:val="24"/>
          <w:szCs w:val="24"/>
        </w:rPr>
      </w:pPr>
      <w:r w:rsidRPr="0064574B">
        <w:rPr>
          <w:rFonts w:ascii="Arial" w:hAnsi="Arial" w:cs="Arial"/>
          <w:bCs/>
          <w:sz w:val="24"/>
          <w:szCs w:val="24"/>
        </w:rPr>
        <w:t>Practices are to support the roll out of the “Care of the Dying Patient” documentation which aims to address the following concerns that have been highlighted by NICE guidelines;</w:t>
      </w:r>
    </w:p>
    <w:p w:rsidR="004A72E8" w:rsidRPr="0064574B" w:rsidRDefault="004A72E8" w:rsidP="00BB49B5">
      <w:pPr>
        <w:pStyle w:val="ListParagraph"/>
        <w:ind w:left="709" w:firstLine="11"/>
        <w:jc w:val="both"/>
        <w:rPr>
          <w:rFonts w:ascii="Arial" w:hAnsi="Arial" w:cs="Arial"/>
          <w:bCs/>
          <w:sz w:val="24"/>
          <w:szCs w:val="24"/>
        </w:rPr>
      </w:pPr>
    </w:p>
    <w:p w:rsidR="004A72E8" w:rsidRPr="0064574B" w:rsidRDefault="004A72E8" w:rsidP="005E339A">
      <w:pPr>
        <w:pStyle w:val="ListParagraph"/>
        <w:numPr>
          <w:ilvl w:val="0"/>
          <w:numId w:val="5"/>
        </w:numPr>
        <w:jc w:val="both"/>
        <w:rPr>
          <w:rFonts w:ascii="Arial" w:hAnsi="Arial" w:cs="Arial"/>
          <w:bCs/>
          <w:sz w:val="24"/>
          <w:szCs w:val="24"/>
        </w:rPr>
      </w:pPr>
      <w:r w:rsidRPr="0064574B">
        <w:rPr>
          <w:rFonts w:ascii="Arial" w:hAnsi="Arial" w:cs="Arial"/>
          <w:bCs/>
          <w:sz w:val="24"/>
          <w:szCs w:val="24"/>
        </w:rPr>
        <w:t xml:space="preserve">The decision that a patient was dying was not always supported by an experienced clinician and not reliably reviewed, even if the person may have had potential to improve. </w:t>
      </w:r>
    </w:p>
    <w:p w:rsidR="004A72E8" w:rsidRPr="0064574B" w:rsidRDefault="004A72E8" w:rsidP="005E339A">
      <w:pPr>
        <w:pStyle w:val="ListParagraph"/>
        <w:numPr>
          <w:ilvl w:val="0"/>
          <w:numId w:val="5"/>
        </w:numPr>
        <w:jc w:val="both"/>
        <w:rPr>
          <w:rFonts w:ascii="Arial" w:hAnsi="Arial" w:cs="Arial"/>
          <w:bCs/>
          <w:sz w:val="24"/>
          <w:szCs w:val="24"/>
        </w:rPr>
      </w:pPr>
      <w:r w:rsidRPr="0064574B">
        <w:rPr>
          <w:rFonts w:ascii="Arial" w:hAnsi="Arial" w:cs="Arial"/>
          <w:bCs/>
          <w:sz w:val="24"/>
          <w:szCs w:val="24"/>
        </w:rPr>
        <w:t xml:space="preserve">The dying person may have been unduly sedated as a result of inappropriately prescribed medication. </w:t>
      </w:r>
    </w:p>
    <w:p w:rsidR="004A72E8" w:rsidRPr="0064574B" w:rsidRDefault="004A72E8" w:rsidP="005E339A">
      <w:pPr>
        <w:pStyle w:val="ListParagraph"/>
        <w:numPr>
          <w:ilvl w:val="0"/>
          <w:numId w:val="5"/>
        </w:numPr>
        <w:jc w:val="both"/>
        <w:rPr>
          <w:rFonts w:ascii="Arial" w:hAnsi="Arial" w:cs="Arial"/>
          <w:bCs/>
          <w:sz w:val="24"/>
          <w:szCs w:val="24"/>
        </w:rPr>
      </w:pPr>
      <w:r w:rsidRPr="0064574B">
        <w:rPr>
          <w:rFonts w:ascii="Arial" w:hAnsi="Arial" w:cs="Arial"/>
          <w:bCs/>
          <w:sz w:val="24"/>
          <w:szCs w:val="24"/>
        </w:rPr>
        <w:t>Concerns that hydration and some essential medicines may have been withheld or withdrawn, resulting in a negative on the dying person.</w:t>
      </w:r>
    </w:p>
    <w:p w:rsidR="00526F2B" w:rsidRPr="0064574B" w:rsidRDefault="00526F2B" w:rsidP="00BB49B5">
      <w:pPr>
        <w:ind w:firstLine="709"/>
        <w:jc w:val="both"/>
        <w:rPr>
          <w:rFonts w:ascii="Arial" w:hAnsi="Arial" w:cs="Arial"/>
          <w:bCs/>
          <w:sz w:val="24"/>
          <w:szCs w:val="24"/>
        </w:rPr>
      </w:pPr>
      <w:r w:rsidRPr="0064574B">
        <w:rPr>
          <w:rFonts w:ascii="Arial" w:hAnsi="Arial" w:cs="Arial"/>
          <w:bCs/>
          <w:sz w:val="24"/>
          <w:szCs w:val="24"/>
        </w:rPr>
        <w:t xml:space="preserve">Practices </w:t>
      </w:r>
      <w:r w:rsidR="00425833" w:rsidRPr="0064574B">
        <w:rPr>
          <w:rFonts w:ascii="Arial" w:hAnsi="Arial" w:cs="Arial"/>
          <w:bCs/>
          <w:sz w:val="24"/>
          <w:szCs w:val="24"/>
        </w:rPr>
        <w:t>are required</w:t>
      </w:r>
      <w:r w:rsidRPr="0064574B">
        <w:rPr>
          <w:rFonts w:ascii="Arial" w:hAnsi="Arial" w:cs="Arial"/>
          <w:bCs/>
          <w:sz w:val="24"/>
          <w:szCs w:val="24"/>
        </w:rPr>
        <w:t xml:space="preserve"> to;</w:t>
      </w:r>
    </w:p>
    <w:p w:rsidR="00526F2B" w:rsidRPr="0064574B" w:rsidRDefault="00526F2B" w:rsidP="005E339A">
      <w:pPr>
        <w:pStyle w:val="ListParagraph"/>
        <w:numPr>
          <w:ilvl w:val="0"/>
          <w:numId w:val="6"/>
        </w:numPr>
        <w:jc w:val="both"/>
        <w:rPr>
          <w:rFonts w:ascii="Arial" w:hAnsi="Arial" w:cs="Arial"/>
          <w:bCs/>
          <w:sz w:val="24"/>
          <w:szCs w:val="24"/>
        </w:rPr>
      </w:pPr>
      <w:r w:rsidRPr="0064574B">
        <w:rPr>
          <w:rFonts w:ascii="Arial" w:hAnsi="Arial" w:cs="Arial"/>
          <w:bCs/>
          <w:sz w:val="24"/>
          <w:szCs w:val="24"/>
        </w:rPr>
        <w:t>Attend training</w:t>
      </w:r>
      <w:r w:rsidR="0078511A" w:rsidRPr="0064574B">
        <w:rPr>
          <w:rFonts w:ascii="Arial" w:hAnsi="Arial" w:cs="Arial"/>
          <w:bCs/>
          <w:sz w:val="24"/>
          <w:szCs w:val="24"/>
        </w:rPr>
        <w:t xml:space="preserve"> on utilisation of the Care of D</w:t>
      </w:r>
      <w:r w:rsidRPr="0064574B">
        <w:rPr>
          <w:rFonts w:ascii="Arial" w:hAnsi="Arial" w:cs="Arial"/>
          <w:bCs/>
          <w:sz w:val="24"/>
          <w:szCs w:val="24"/>
        </w:rPr>
        <w:t xml:space="preserve">ying Patient </w:t>
      </w:r>
      <w:r w:rsidR="0078511A" w:rsidRPr="0064574B">
        <w:rPr>
          <w:rFonts w:ascii="Arial" w:hAnsi="Arial" w:cs="Arial"/>
          <w:bCs/>
          <w:sz w:val="24"/>
          <w:szCs w:val="24"/>
        </w:rPr>
        <w:t xml:space="preserve">(CDP) </w:t>
      </w:r>
      <w:r w:rsidRPr="0064574B">
        <w:rPr>
          <w:rFonts w:ascii="Arial" w:hAnsi="Arial" w:cs="Arial"/>
          <w:bCs/>
          <w:sz w:val="24"/>
          <w:szCs w:val="24"/>
        </w:rPr>
        <w:t>Document.</w:t>
      </w:r>
      <w:r w:rsidR="00633D0C" w:rsidRPr="0064574B">
        <w:rPr>
          <w:rFonts w:ascii="Arial" w:hAnsi="Arial" w:cs="Arial"/>
          <w:bCs/>
          <w:sz w:val="24"/>
          <w:szCs w:val="24"/>
        </w:rPr>
        <w:t xml:space="preserve"> Training will be offered virtually once availabl</w:t>
      </w:r>
      <w:r w:rsidR="00305FBD">
        <w:rPr>
          <w:rFonts w:ascii="Arial" w:hAnsi="Arial" w:cs="Arial"/>
          <w:bCs/>
          <w:sz w:val="24"/>
          <w:szCs w:val="24"/>
        </w:rPr>
        <w:t>e at PCN meetings</w:t>
      </w:r>
    </w:p>
    <w:p w:rsidR="00526F2B" w:rsidRPr="0064574B" w:rsidRDefault="00526F2B" w:rsidP="005E339A">
      <w:pPr>
        <w:pStyle w:val="ListParagraph"/>
        <w:numPr>
          <w:ilvl w:val="0"/>
          <w:numId w:val="6"/>
        </w:numPr>
        <w:jc w:val="both"/>
        <w:rPr>
          <w:rFonts w:ascii="Arial" w:hAnsi="Arial" w:cs="Arial"/>
          <w:bCs/>
          <w:sz w:val="24"/>
          <w:szCs w:val="24"/>
        </w:rPr>
      </w:pPr>
      <w:r w:rsidRPr="0064574B">
        <w:rPr>
          <w:rFonts w:ascii="Arial" w:hAnsi="Arial" w:cs="Arial"/>
          <w:bCs/>
          <w:sz w:val="24"/>
          <w:szCs w:val="24"/>
        </w:rPr>
        <w:t xml:space="preserve">Ensure all clinicians feedback to leads on suitability and usability of the new electronic </w:t>
      </w:r>
      <w:r w:rsidR="00727E96" w:rsidRPr="0064574B">
        <w:rPr>
          <w:rFonts w:ascii="Arial" w:hAnsi="Arial" w:cs="Arial"/>
          <w:bCs/>
          <w:sz w:val="24"/>
          <w:szCs w:val="24"/>
        </w:rPr>
        <w:t xml:space="preserve">EPACCS </w:t>
      </w:r>
      <w:r w:rsidR="0078511A" w:rsidRPr="0064574B">
        <w:rPr>
          <w:rFonts w:ascii="Arial" w:hAnsi="Arial" w:cs="Arial"/>
          <w:bCs/>
          <w:sz w:val="24"/>
          <w:szCs w:val="24"/>
        </w:rPr>
        <w:t>templates and pathways;</w:t>
      </w:r>
      <w:r w:rsidRPr="0064574B">
        <w:rPr>
          <w:rFonts w:ascii="Arial" w:hAnsi="Arial" w:cs="Arial"/>
          <w:bCs/>
          <w:sz w:val="24"/>
          <w:szCs w:val="24"/>
        </w:rPr>
        <w:t xml:space="preserve"> </w:t>
      </w:r>
      <w:r w:rsidR="00B75C11" w:rsidRPr="0064574B">
        <w:rPr>
          <w:rFonts w:ascii="Arial" w:hAnsi="Arial" w:cs="Arial"/>
          <w:bCs/>
          <w:sz w:val="24"/>
          <w:szCs w:val="24"/>
        </w:rPr>
        <w:t>this will be done via P</w:t>
      </w:r>
      <w:r w:rsidR="0078511A" w:rsidRPr="0064574B">
        <w:rPr>
          <w:rFonts w:ascii="Arial" w:hAnsi="Arial" w:cs="Arial"/>
          <w:bCs/>
          <w:sz w:val="24"/>
          <w:szCs w:val="24"/>
        </w:rPr>
        <w:t xml:space="preserve">rimary </w:t>
      </w:r>
      <w:r w:rsidR="00B75C11" w:rsidRPr="0064574B">
        <w:rPr>
          <w:rFonts w:ascii="Arial" w:hAnsi="Arial" w:cs="Arial"/>
          <w:bCs/>
          <w:sz w:val="24"/>
          <w:szCs w:val="24"/>
        </w:rPr>
        <w:t>C</w:t>
      </w:r>
      <w:r w:rsidR="0078511A" w:rsidRPr="0064574B">
        <w:rPr>
          <w:rFonts w:ascii="Arial" w:hAnsi="Arial" w:cs="Arial"/>
          <w:bCs/>
          <w:sz w:val="24"/>
          <w:szCs w:val="24"/>
        </w:rPr>
        <w:t xml:space="preserve">are </w:t>
      </w:r>
      <w:r w:rsidR="00B75C11" w:rsidRPr="0064574B">
        <w:rPr>
          <w:rFonts w:ascii="Arial" w:hAnsi="Arial" w:cs="Arial"/>
          <w:bCs/>
          <w:sz w:val="24"/>
          <w:szCs w:val="24"/>
        </w:rPr>
        <w:t>N</w:t>
      </w:r>
      <w:r w:rsidR="0078511A" w:rsidRPr="0064574B">
        <w:rPr>
          <w:rFonts w:ascii="Arial" w:hAnsi="Arial" w:cs="Arial"/>
          <w:bCs/>
          <w:sz w:val="24"/>
          <w:szCs w:val="24"/>
        </w:rPr>
        <w:t>etwork (PCN)</w:t>
      </w:r>
      <w:r w:rsidR="00B75C11" w:rsidRPr="0064574B">
        <w:rPr>
          <w:rFonts w:ascii="Arial" w:hAnsi="Arial" w:cs="Arial"/>
          <w:bCs/>
          <w:sz w:val="24"/>
          <w:szCs w:val="24"/>
        </w:rPr>
        <w:t xml:space="preserve"> meetings.</w:t>
      </w:r>
    </w:p>
    <w:p w:rsidR="00B75C11" w:rsidRPr="0064574B" w:rsidRDefault="00B75C11" w:rsidP="005E339A">
      <w:pPr>
        <w:pStyle w:val="ListParagraph"/>
        <w:numPr>
          <w:ilvl w:val="0"/>
          <w:numId w:val="6"/>
        </w:numPr>
        <w:jc w:val="both"/>
        <w:rPr>
          <w:rFonts w:ascii="Arial" w:hAnsi="Arial" w:cs="Arial"/>
          <w:bCs/>
          <w:sz w:val="24"/>
          <w:szCs w:val="24"/>
        </w:rPr>
      </w:pPr>
      <w:r w:rsidRPr="0064574B">
        <w:rPr>
          <w:rFonts w:ascii="Arial" w:hAnsi="Arial" w:cs="Arial"/>
          <w:bCs/>
          <w:sz w:val="24"/>
          <w:szCs w:val="24"/>
        </w:rPr>
        <w:t xml:space="preserve">Increase the number of patients who have been started on the CDP pathway, practices </w:t>
      </w:r>
      <w:r w:rsidR="00AE27BE" w:rsidRPr="0064574B">
        <w:rPr>
          <w:rFonts w:ascii="Arial" w:hAnsi="Arial" w:cs="Arial"/>
          <w:bCs/>
          <w:sz w:val="24"/>
          <w:szCs w:val="24"/>
        </w:rPr>
        <w:t>will be required to use CDP on 7</w:t>
      </w:r>
      <w:r w:rsidRPr="0064574B">
        <w:rPr>
          <w:rFonts w:ascii="Arial" w:hAnsi="Arial" w:cs="Arial"/>
          <w:bCs/>
          <w:sz w:val="24"/>
          <w:szCs w:val="24"/>
        </w:rPr>
        <w:t>0% of eligible</w:t>
      </w:r>
      <w:r w:rsidR="00727E96" w:rsidRPr="0064574B">
        <w:rPr>
          <w:rFonts w:ascii="Arial" w:hAnsi="Arial" w:cs="Arial"/>
          <w:bCs/>
          <w:sz w:val="24"/>
          <w:szCs w:val="24"/>
        </w:rPr>
        <w:t xml:space="preserve"> palliative</w:t>
      </w:r>
      <w:r w:rsidRPr="0064574B">
        <w:rPr>
          <w:rFonts w:ascii="Arial" w:hAnsi="Arial" w:cs="Arial"/>
          <w:bCs/>
          <w:sz w:val="24"/>
          <w:szCs w:val="24"/>
        </w:rPr>
        <w:t xml:space="preserve"> patients.</w:t>
      </w:r>
    </w:p>
    <w:p w:rsidR="00B75C11" w:rsidRPr="0064574B" w:rsidRDefault="00B75C11" w:rsidP="00BB49B5">
      <w:pPr>
        <w:pStyle w:val="ListParagraph"/>
        <w:ind w:left="1440"/>
        <w:jc w:val="both"/>
        <w:rPr>
          <w:rFonts w:ascii="Arial" w:hAnsi="Arial" w:cs="Arial"/>
          <w:bCs/>
          <w:sz w:val="24"/>
          <w:szCs w:val="24"/>
        </w:rPr>
      </w:pPr>
    </w:p>
    <w:p w:rsidR="00B75C11" w:rsidRPr="0064574B" w:rsidRDefault="00D82F59" w:rsidP="00BB49B5">
      <w:pPr>
        <w:jc w:val="both"/>
        <w:rPr>
          <w:rFonts w:ascii="Arial" w:hAnsi="Arial" w:cs="Arial"/>
          <w:b/>
          <w:bCs/>
          <w:sz w:val="24"/>
          <w:szCs w:val="24"/>
        </w:rPr>
      </w:pPr>
      <w:r>
        <w:rPr>
          <w:rFonts w:ascii="Arial" w:hAnsi="Arial" w:cs="Arial"/>
          <w:b/>
          <w:bCs/>
          <w:sz w:val="24"/>
          <w:szCs w:val="24"/>
        </w:rPr>
        <w:t>2.3</w:t>
      </w:r>
      <w:r w:rsidR="00B75C11" w:rsidRPr="0064574B">
        <w:rPr>
          <w:rFonts w:ascii="Arial" w:hAnsi="Arial" w:cs="Arial"/>
          <w:b/>
          <w:bCs/>
          <w:sz w:val="24"/>
          <w:szCs w:val="24"/>
        </w:rPr>
        <w:t>.3</w:t>
      </w:r>
      <w:r w:rsidR="00B75C11" w:rsidRPr="0064574B">
        <w:rPr>
          <w:rFonts w:ascii="Arial" w:hAnsi="Arial" w:cs="Arial"/>
          <w:b/>
          <w:bCs/>
          <w:sz w:val="24"/>
          <w:szCs w:val="24"/>
        </w:rPr>
        <w:tab/>
        <w:t>End of Life Medications – Electronic Prescribing</w:t>
      </w:r>
    </w:p>
    <w:p w:rsidR="00902D13" w:rsidRPr="0064574B" w:rsidRDefault="00F46AF4" w:rsidP="00BB49B5">
      <w:pPr>
        <w:ind w:left="709"/>
        <w:jc w:val="both"/>
        <w:rPr>
          <w:rFonts w:ascii="Arial" w:hAnsi="Arial" w:cs="Arial"/>
          <w:bCs/>
          <w:sz w:val="24"/>
          <w:szCs w:val="24"/>
        </w:rPr>
      </w:pPr>
      <w:r w:rsidRPr="0064574B">
        <w:rPr>
          <w:rFonts w:ascii="Arial" w:hAnsi="Arial" w:cs="Arial"/>
          <w:bCs/>
          <w:sz w:val="24"/>
          <w:szCs w:val="24"/>
        </w:rPr>
        <w:t xml:space="preserve">Clinical leads across primary care and palliative care specialist </w:t>
      </w:r>
      <w:r w:rsidR="00FB78D8" w:rsidRPr="0064574B">
        <w:rPr>
          <w:rFonts w:ascii="Arial" w:hAnsi="Arial" w:cs="Arial"/>
          <w:bCs/>
          <w:sz w:val="24"/>
          <w:szCs w:val="24"/>
        </w:rPr>
        <w:t>have developed an EMIS template</w:t>
      </w:r>
      <w:r w:rsidR="00727E96" w:rsidRPr="0064574B">
        <w:rPr>
          <w:rFonts w:ascii="Arial" w:hAnsi="Arial" w:cs="Arial"/>
          <w:bCs/>
          <w:sz w:val="24"/>
          <w:szCs w:val="24"/>
        </w:rPr>
        <w:t xml:space="preserve"> for community prescribing</w:t>
      </w:r>
      <w:r w:rsidR="00FB78D8" w:rsidRPr="0064574B">
        <w:rPr>
          <w:rFonts w:ascii="Arial" w:hAnsi="Arial" w:cs="Arial"/>
          <w:bCs/>
          <w:sz w:val="24"/>
          <w:szCs w:val="24"/>
        </w:rPr>
        <w:t xml:space="preserve"> </w:t>
      </w:r>
      <w:r w:rsidR="00425833" w:rsidRPr="0064574B">
        <w:rPr>
          <w:rFonts w:ascii="Arial" w:hAnsi="Arial" w:cs="Arial"/>
          <w:bCs/>
          <w:sz w:val="24"/>
          <w:szCs w:val="24"/>
        </w:rPr>
        <w:t>(</w:t>
      </w:r>
      <w:r w:rsidR="00727E96" w:rsidRPr="0064574B">
        <w:rPr>
          <w:rFonts w:ascii="Arial" w:hAnsi="Arial" w:cs="Arial"/>
          <w:bCs/>
          <w:sz w:val="24"/>
          <w:szCs w:val="24"/>
        </w:rPr>
        <w:t xml:space="preserve">Green </w:t>
      </w:r>
      <w:r w:rsidR="00425833" w:rsidRPr="0064574B">
        <w:rPr>
          <w:rFonts w:ascii="Arial" w:hAnsi="Arial" w:cs="Arial"/>
          <w:bCs/>
          <w:sz w:val="24"/>
          <w:szCs w:val="24"/>
        </w:rPr>
        <w:t xml:space="preserve">Kardex) </w:t>
      </w:r>
      <w:r w:rsidR="00FB78D8" w:rsidRPr="0064574B">
        <w:rPr>
          <w:rFonts w:ascii="Arial" w:hAnsi="Arial" w:cs="Arial"/>
          <w:bCs/>
          <w:sz w:val="24"/>
          <w:szCs w:val="24"/>
        </w:rPr>
        <w:t>that enhances the quality of prescribing and also provides the safe and cl</w:t>
      </w:r>
      <w:r w:rsidR="0078511A" w:rsidRPr="0064574B">
        <w:rPr>
          <w:rFonts w:ascii="Arial" w:hAnsi="Arial" w:cs="Arial"/>
          <w:bCs/>
          <w:sz w:val="24"/>
          <w:szCs w:val="24"/>
        </w:rPr>
        <w:t xml:space="preserve">ear prescribing required by </w:t>
      </w:r>
      <w:r w:rsidR="00FB78D8" w:rsidRPr="0064574B">
        <w:rPr>
          <w:rFonts w:ascii="Arial" w:hAnsi="Arial" w:cs="Arial"/>
          <w:bCs/>
          <w:sz w:val="24"/>
          <w:szCs w:val="24"/>
        </w:rPr>
        <w:t xml:space="preserve">community nursing staff.  This has been trialled as a pilot to ensure complete safety before rolling out across the city. </w:t>
      </w:r>
    </w:p>
    <w:p w:rsidR="00425833" w:rsidRPr="0064574B" w:rsidRDefault="00425833" w:rsidP="00BB49B5">
      <w:pPr>
        <w:ind w:left="709"/>
        <w:jc w:val="both"/>
        <w:rPr>
          <w:rFonts w:ascii="Arial" w:hAnsi="Arial" w:cs="Arial"/>
          <w:bCs/>
          <w:sz w:val="24"/>
          <w:szCs w:val="24"/>
        </w:rPr>
      </w:pPr>
      <w:r w:rsidRPr="0064574B">
        <w:rPr>
          <w:rFonts w:ascii="Arial" w:hAnsi="Arial" w:cs="Arial"/>
          <w:bCs/>
          <w:sz w:val="24"/>
          <w:szCs w:val="24"/>
        </w:rPr>
        <w:t xml:space="preserve">The initial findings from the pilot identified the following </w:t>
      </w:r>
      <w:r w:rsidR="00D166D5" w:rsidRPr="0064574B">
        <w:rPr>
          <w:rFonts w:ascii="Arial" w:hAnsi="Arial" w:cs="Arial"/>
          <w:bCs/>
          <w:sz w:val="24"/>
          <w:szCs w:val="24"/>
        </w:rPr>
        <w:t>improvements that can be made if the new community authorisation sheet (Kardex) is rolled out:</w:t>
      </w:r>
    </w:p>
    <w:p w:rsidR="00D166D5" w:rsidRPr="0064574B" w:rsidRDefault="00D166D5" w:rsidP="005E339A">
      <w:pPr>
        <w:pStyle w:val="ListParagraph"/>
        <w:numPr>
          <w:ilvl w:val="0"/>
          <w:numId w:val="10"/>
        </w:numPr>
        <w:jc w:val="both"/>
        <w:rPr>
          <w:rFonts w:ascii="Arial" w:hAnsi="Arial" w:cs="Arial"/>
          <w:bCs/>
          <w:sz w:val="24"/>
          <w:szCs w:val="24"/>
        </w:rPr>
      </w:pPr>
      <w:r w:rsidRPr="0064574B">
        <w:rPr>
          <w:rFonts w:ascii="Arial" w:hAnsi="Arial" w:cs="Arial"/>
          <w:bCs/>
          <w:sz w:val="24"/>
          <w:szCs w:val="24"/>
        </w:rPr>
        <w:t>Improve safe prescribing and reduce risk to patients</w:t>
      </w:r>
      <w:r w:rsidR="00727E96" w:rsidRPr="0064574B">
        <w:rPr>
          <w:rFonts w:ascii="Arial" w:hAnsi="Arial" w:cs="Arial"/>
          <w:bCs/>
          <w:sz w:val="24"/>
          <w:szCs w:val="24"/>
        </w:rPr>
        <w:t xml:space="preserve"> </w:t>
      </w:r>
    </w:p>
    <w:p w:rsidR="00D166D5" w:rsidRPr="0064574B" w:rsidRDefault="00D166D5" w:rsidP="005E339A">
      <w:pPr>
        <w:pStyle w:val="ListParagraph"/>
        <w:numPr>
          <w:ilvl w:val="0"/>
          <w:numId w:val="10"/>
        </w:numPr>
        <w:jc w:val="both"/>
        <w:rPr>
          <w:rFonts w:ascii="Arial" w:hAnsi="Arial" w:cs="Arial"/>
          <w:bCs/>
          <w:sz w:val="24"/>
          <w:szCs w:val="24"/>
        </w:rPr>
      </w:pPr>
      <w:r w:rsidRPr="0064574B">
        <w:rPr>
          <w:rFonts w:ascii="Arial" w:hAnsi="Arial" w:cs="Arial"/>
          <w:bCs/>
          <w:sz w:val="24"/>
          <w:szCs w:val="24"/>
        </w:rPr>
        <w:t>Ensure legal requirements of mixing drugs are followed</w:t>
      </w:r>
    </w:p>
    <w:p w:rsidR="00D166D5" w:rsidRPr="0064574B" w:rsidRDefault="00D166D5" w:rsidP="005E339A">
      <w:pPr>
        <w:pStyle w:val="ListParagraph"/>
        <w:numPr>
          <w:ilvl w:val="0"/>
          <w:numId w:val="10"/>
        </w:numPr>
        <w:jc w:val="both"/>
        <w:rPr>
          <w:rFonts w:ascii="Arial" w:hAnsi="Arial" w:cs="Arial"/>
          <w:bCs/>
          <w:sz w:val="24"/>
          <w:szCs w:val="24"/>
        </w:rPr>
      </w:pPr>
      <w:r w:rsidRPr="0064574B">
        <w:rPr>
          <w:rFonts w:ascii="Arial" w:hAnsi="Arial" w:cs="Arial"/>
          <w:bCs/>
          <w:sz w:val="24"/>
          <w:szCs w:val="24"/>
        </w:rPr>
        <w:t>Support clinicians in prescribing safely</w:t>
      </w:r>
    </w:p>
    <w:p w:rsidR="00D166D5" w:rsidRPr="0064574B" w:rsidRDefault="00D166D5" w:rsidP="005E339A">
      <w:pPr>
        <w:pStyle w:val="ListParagraph"/>
        <w:numPr>
          <w:ilvl w:val="0"/>
          <w:numId w:val="10"/>
        </w:numPr>
        <w:jc w:val="both"/>
        <w:rPr>
          <w:rFonts w:ascii="Arial" w:hAnsi="Arial" w:cs="Arial"/>
          <w:bCs/>
          <w:sz w:val="24"/>
          <w:szCs w:val="24"/>
        </w:rPr>
      </w:pPr>
      <w:r w:rsidRPr="0064574B">
        <w:rPr>
          <w:rFonts w:ascii="Arial" w:hAnsi="Arial" w:cs="Arial"/>
          <w:bCs/>
          <w:sz w:val="24"/>
          <w:szCs w:val="24"/>
        </w:rPr>
        <w:t>Ensure patients at the end of their life are not subjected to multiple infusions and distress when medications can be mixed safely</w:t>
      </w:r>
    </w:p>
    <w:p w:rsidR="00902D13" w:rsidRPr="0064574B" w:rsidRDefault="004D5774" w:rsidP="00BB49B5">
      <w:pPr>
        <w:ind w:left="709"/>
        <w:jc w:val="both"/>
        <w:rPr>
          <w:rFonts w:ascii="Arial" w:hAnsi="Arial" w:cs="Arial"/>
          <w:bCs/>
          <w:sz w:val="24"/>
          <w:szCs w:val="24"/>
        </w:rPr>
      </w:pPr>
      <w:r w:rsidRPr="0064574B">
        <w:rPr>
          <w:rFonts w:ascii="Arial" w:hAnsi="Arial" w:cs="Arial"/>
          <w:bCs/>
          <w:sz w:val="24"/>
          <w:szCs w:val="24"/>
        </w:rPr>
        <w:t>Once launched in the PCN and t</w:t>
      </w:r>
      <w:r w:rsidR="00727E96" w:rsidRPr="0064574B">
        <w:rPr>
          <w:rFonts w:ascii="Arial" w:hAnsi="Arial" w:cs="Arial"/>
          <w:bCs/>
          <w:sz w:val="24"/>
          <w:szCs w:val="24"/>
        </w:rPr>
        <w:t xml:space="preserve">raining has been undertaken, </w:t>
      </w:r>
      <w:r w:rsidR="0078511A" w:rsidRPr="0064574B">
        <w:rPr>
          <w:rFonts w:ascii="Arial" w:hAnsi="Arial" w:cs="Arial"/>
          <w:bCs/>
          <w:sz w:val="24"/>
          <w:szCs w:val="24"/>
        </w:rPr>
        <w:t>practices are required to:</w:t>
      </w:r>
    </w:p>
    <w:p w:rsidR="00B972CE" w:rsidRDefault="00D166D5" w:rsidP="00B972CE">
      <w:pPr>
        <w:pStyle w:val="ListParagraph"/>
        <w:numPr>
          <w:ilvl w:val="0"/>
          <w:numId w:val="11"/>
        </w:numPr>
        <w:jc w:val="both"/>
        <w:rPr>
          <w:rFonts w:ascii="Arial" w:hAnsi="Arial" w:cs="Arial"/>
          <w:bCs/>
          <w:sz w:val="24"/>
          <w:szCs w:val="24"/>
        </w:rPr>
      </w:pPr>
      <w:r w:rsidRPr="0064574B">
        <w:rPr>
          <w:rFonts w:ascii="Arial" w:hAnsi="Arial" w:cs="Arial"/>
          <w:bCs/>
          <w:sz w:val="24"/>
          <w:szCs w:val="24"/>
        </w:rPr>
        <w:t>Attend training on utilisation of the electronic kardex</w:t>
      </w:r>
    </w:p>
    <w:p w:rsidR="00B972CE" w:rsidRDefault="00D166D5" w:rsidP="00B972CE">
      <w:pPr>
        <w:pStyle w:val="ListParagraph"/>
        <w:numPr>
          <w:ilvl w:val="0"/>
          <w:numId w:val="11"/>
        </w:numPr>
        <w:jc w:val="both"/>
        <w:rPr>
          <w:rFonts w:ascii="Arial" w:hAnsi="Arial" w:cs="Arial"/>
          <w:bCs/>
          <w:sz w:val="24"/>
          <w:szCs w:val="24"/>
        </w:rPr>
      </w:pPr>
      <w:r w:rsidRPr="00B972CE">
        <w:rPr>
          <w:rFonts w:ascii="Arial" w:hAnsi="Arial" w:cs="Arial"/>
          <w:bCs/>
          <w:sz w:val="24"/>
          <w:szCs w:val="24"/>
        </w:rPr>
        <w:t>Ensure all clinicians feedback to leads on suitability and usability of the new electronic templates via PCN meetings</w:t>
      </w:r>
    </w:p>
    <w:p w:rsidR="00727E96" w:rsidRPr="00B972CE" w:rsidRDefault="00305FBD" w:rsidP="00B972CE">
      <w:pPr>
        <w:pStyle w:val="ListParagraph"/>
        <w:numPr>
          <w:ilvl w:val="0"/>
          <w:numId w:val="11"/>
        </w:numPr>
        <w:jc w:val="both"/>
        <w:rPr>
          <w:rFonts w:ascii="Arial" w:hAnsi="Arial" w:cs="Arial"/>
          <w:bCs/>
          <w:sz w:val="24"/>
          <w:szCs w:val="24"/>
        </w:rPr>
      </w:pPr>
      <w:r w:rsidRPr="00B972CE">
        <w:rPr>
          <w:rFonts w:ascii="Arial" w:hAnsi="Arial" w:cs="Arial"/>
          <w:bCs/>
          <w:sz w:val="24"/>
          <w:szCs w:val="24"/>
        </w:rPr>
        <w:t>To fully utilise the new Kardex ( paper or electronic) once training has been provided with an aim of  80% electronic Kardex utilisation. All district nursing and palliative care staff alongside GPs will use the new format</w:t>
      </w:r>
      <w:r w:rsidR="00947D85" w:rsidRPr="00B972CE">
        <w:rPr>
          <w:rFonts w:ascii="Arial" w:hAnsi="Arial" w:cs="Arial"/>
          <w:bCs/>
          <w:sz w:val="24"/>
          <w:szCs w:val="24"/>
        </w:rPr>
        <w:t xml:space="preserve">. </w:t>
      </w:r>
      <w:r w:rsidR="00727E96" w:rsidRPr="00B972CE">
        <w:rPr>
          <w:rFonts w:ascii="Arial" w:hAnsi="Arial" w:cs="Arial"/>
          <w:bCs/>
          <w:sz w:val="24"/>
          <w:szCs w:val="24"/>
        </w:rPr>
        <w:t>The Kardex is available in paper format and can be printed out and written manually in case of IT failure</w:t>
      </w:r>
    </w:p>
    <w:tbl>
      <w:tblPr>
        <w:tblpPr w:leftFromText="180" w:rightFromText="180" w:vertAnchor="text" w:tblpX="1154"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4"/>
      </w:tblGrid>
      <w:tr w:rsidR="00F535DA" w:rsidRPr="0064574B" w:rsidTr="00F46AF4">
        <w:trPr>
          <w:trHeight w:val="8921"/>
        </w:trPr>
        <w:tc>
          <w:tcPr>
            <w:tcW w:w="7684" w:type="dxa"/>
          </w:tcPr>
          <w:p w:rsidR="00F535DA" w:rsidRPr="0064574B" w:rsidRDefault="00F535DA" w:rsidP="00F535DA">
            <w:pPr>
              <w:jc w:val="both"/>
              <w:rPr>
                <w:rFonts w:ascii="Arial" w:hAnsi="Arial" w:cs="Arial"/>
                <w:b/>
                <w:bCs/>
                <w:sz w:val="24"/>
                <w:szCs w:val="24"/>
              </w:rPr>
            </w:pPr>
            <w:r w:rsidRPr="0064574B">
              <w:rPr>
                <w:rFonts w:ascii="Arial" w:hAnsi="Arial" w:cs="Arial"/>
                <w:b/>
                <w:bCs/>
                <w:sz w:val="24"/>
                <w:szCs w:val="24"/>
              </w:rPr>
              <w:t>Guidance:</w:t>
            </w:r>
          </w:p>
          <w:p w:rsidR="00F535DA" w:rsidRPr="0064574B" w:rsidRDefault="00F535DA" w:rsidP="00F535DA">
            <w:pPr>
              <w:pStyle w:val="ListParagraph"/>
              <w:numPr>
                <w:ilvl w:val="0"/>
                <w:numId w:val="36"/>
              </w:numPr>
              <w:spacing w:after="0" w:line="240" w:lineRule="auto"/>
              <w:ind w:left="360"/>
              <w:rPr>
                <w:rFonts w:ascii="Arial" w:hAnsi="Arial" w:cs="Arial"/>
                <w:bCs/>
                <w:sz w:val="24"/>
                <w:szCs w:val="24"/>
              </w:rPr>
            </w:pPr>
            <w:r w:rsidRPr="0064574B">
              <w:rPr>
                <w:rFonts w:ascii="Arial" w:hAnsi="Arial" w:cs="Arial"/>
                <w:bCs/>
                <w:sz w:val="24"/>
                <w:szCs w:val="24"/>
              </w:rPr>
              <w:t>GPs are to use the Care of the dying patient documentation on 70%</w:t>
            </w:r>
            <w:r w:rsidRPr="0064574B">
              <w:rPr>
                <w:rFonts w:ascii="Arial" w:hAnsi="Arial" w:cs="Arial"/>
                <w:bCs/>
                <w:color w:val="00B050"/>
                <w:sz w:val="24"/>
                <w:szCs w:val="24"/>
              </w:rPr>
              <w:t xml:space="preserve"> </w:t>
            </w:r>
            <w:r w:rsidRPr="0064574B">
              <w:rPr>
                <w:rFonts w:ascii="Arial" w:hAnsi="Arial" w:cs="Arial"/>
                <w:bCs/>
                <w:sz w:val="24"/>
                <w:szCs w:val="24"/>
              </w:rPr>
              <w:t>of patients recognised to be in their last days or hours of life.</w:t>
            </w:r>
          </w:p>
          <w:p w:rsidR="00F535DA" w:rsidRPr="0064574B" w:rsidRDefault="00F535DA" w:rsidP="00F535DA">
            <w:pPr>
              <w:pStyle w:val="ListParagraph"/>
              <w:spacing w:after="0" w:line="240" w:lineRule="auto"/>
              <w:ind w:left="360"/>
              <w:rPr>
                <w:rFonts w:ascii="Arial" w:hAnsi="Arial" w:cs="Arial"/>
                <w:bCs/>
                <w:sz w:val="24"/>
                <w:szCs w:val="24"/>
              </w:rPr>
            </w:pPr>
          </w:p>
          <w:p w:rsidR="00F535DA" w:rsidRPr="0064574B" w:rsidRDefault="00F535DA" w:rsidP="00F535DA">
            <w:pPr>
              <w:pStyle w:val="ListParagraph"/>
              <w:numPr>
                <w:ilvl w:val="0"/>
                <w:numId w:val="36"/>
              </w:numPr>
              <w:spacing w:after="0" w:line="240" w:lineRule="auto"/>
              <w:ind w:left="360"/>
              <w:rPr>
                <w:rFonts w:ascii="Arial" w:hAnsi="Arial" w:cs="Arial"/>
                <w:bCs/>
                <w:sz w:val="24"/>
                <w:szCs w:val="24"/>
              </w:rPr>
            </w:pPr>
            <w:r w:rsidRPr="0064574B">
              <w:rPr>
                <w:rFonts w:ascii="Arial" w:hAnsi="Arial" w:cs="Arial"/>
                <w:bCs/>
                <w:sz w:val="24"/>
                <w:szCs w:val="24"/>
              </w:rPr>
              <w:t xml:space="preserve">GPs are to use the new process for anticipatory medications on all patients requiring anticipatory medications and syringe drivers on </w:t>
            </w:r>
            <w:r w:rsidR="00E62CAD" w:rsidRPr="0064574B">
              <w:rPr>
                <w:rFonts w:ascii="Arial" w:hAnsi="Arial" w:cs="Arial"/>
                <w:bCs/>
                <w:sz w:val="24"/>
                <w:szCs w:val="24"/>
              </w:rPr>
              <w:t>100</w:t>
            </w:r>
            <w:r w:rsidRPr="0064574B">
              <w:rPr>
                <w:rFonts w:ascii="Arial" w:hAnsi="Arial" w:cs="Arial"/>
                <w:bCs/>
                <w:sz w:val="24"/>
                <w:szCs w:val="24"/>
              </w:rPr>
              <w:t xml:space="preserve">% of patients.  </w:t>
            </w:r>
            <w:r w:rsidR="00E62CAD" w:rsidRPr="0064574B">
              <w:rPr>
                <w:rFonts w:ascii="Arial" w:hAnsi="Arial" w:cs="Arial"/>
                <w:bCs/>
                <w:sz w:val="24"/>
                <w:szCs w:val="24"/>
              </w:rPr>
              <w:t>GPs should aim to use the electronic format on 80% of patients, the paper copy should only be used in exceptional circumstances.</w:t>
            </w:r>
          </w:p>
          <w:p w:rsidR="00F535DA" w:rsidRPr="0064574B" w:rsidRDefault="00F535DA" w:rsidP="00F535DA">
            <w:pPr>
              <w:pStyle w:val="ListParagraph"/>
              <w:ind w:left="360"/>
              <w:rPr>
                <w:rFonts w:ascii="Arial" w:hAnsi="Arial" w:cs="Arial"/>
                <w:sz w:val="24"/>
                <w:szCs w:val="24"/>
              </w:rPr>
            </w:pPr>
          </w:p>
          <w:p w:rsidR="00F535DA" w:rsidRPr="0064574B" w:rsidRDefault="00F535DA" w:rsidP="00F535DA">
            <w:pPr>
              <w:pStyle w:val="ListParagraph"/>
              <w:numPr>
                <w:ilvl w:val="0"/>
                <w:numId w:val="36"/>
              </w:numPr>
              <w:spacing w:after="0" w:line="240" w:lineRule="auto"/>
              <w:ind w:left="360"/>
              <w:rPr>
                <w:rFonts w:ascii="Arial" w:hAnsi="Arial" w:cs="Arial"/>
                <w:sz w:val="24"/>
                <w:szCs w:val="24"/>
              </w:rPr>
            </w:pPr>
            <w:r w:rsidRPr="0064574B">
              <w:rPr>
                <w:rFonts w:ascii="Arial" w:hAnsi="Arial" w:cs="Arial"/>
                <w:sz w:val="24"/>
                <w:szCs w:val="24"/>
              </w:rPr>
              <w:t xml:space="preserve">Minimum Prescribing standards must be are adhered to. </w:t>
            </w:r>
          </w:p>
          <w:p w:rsidR="00F535DA" w:rsidRPr="0064574B" w:rsidRDefault="00F535DA" w:rsidP="00F535DA">
            <w:pPr>
              <w:pStyle w:val="ListParagraph"/>
              <w:ind w:left="360"/>
              <w:rPr>
                <w:rFonts w:ascii="Arial" w:hAnsi="Arial" w:cs="Arial"/>
                <w:bCs/>
                <w:sz w:val="24"/>
                <w:szCs w:val="24"/>
              </w:rPr>
            </w:pPr>
          </w:p>
          <w:p w:rsidR="00F535DA" w:rsidRPr="0064574B" w:rsidRDefault="00F535DA" w:rsidP="00F535DA">
            <w:pPr>
              <w:pStyle w:val="ListParagraph"/>
              <w:ind w:left="0"/>
              <w:rPr>
                <w:rFonts w:ascii="Arial" w:hAnsi="Arial" w:cs="Arial"/>
                <w:bCs/>
                <w:sz w:val="24"/>
                <w:szCs w:val="24"/>
              </w:rPr>
            </w:pPr>
            <w:r w:rsidRPr="0064574B">
              <w:rPr>
                <w:rFonts w:ascii="Arial" w:hAnsi="Arial" w:cs="Arial"/>
                <w:bCs/>
                <w:sz w:val="24"/>
                <w:szCs w:val="24"/>
              </w:rPr>
              <w:t>Please see following documentation:</w:t>
            </w:r>
          </w:p>
          <w:p w:rsidR="00F535DA" w:rsidRPr="0064574B" w:rsidRDefault="00F535DA" w:rsidP="00F535DA">
            <w:pPr>
              <w:pStyle w:val="ListParagraph"/>
              <w:ind w:left="360"/>
              <w:rPr>
                <w:bCs/>
              </w:rPr>
            </w:pPr>
          </w:p>
          <w:bookmarkStart w:id="1" w:name="_MON_1643453137"/>
          <w:bookmarkEnd w:id="1"/>
          <w:p w:rsidR="00F535DA" w:rsidRPr="0064574B" w:rsidRDefault="00F535DA" w:rsidP="00F535DA">
            <w:pPr>
              <w:jc w:val="both"/>
            </w:pPr>
            <w:r w:rsidRPr="0064574B">
              <w:object w:dxaOrig="1544" w:dyaOrig="998">
                <v:shape id="_x0000_i1026" type="#_x0000_t75" style="width:77.25pt;height:50.25pt" o:ole="">
                  <v:imagedata r:id="rId11" o:title=""/>
                </v:shape>
                <o:OLEObject Type="Embed" ProgID="Word.Document.8" ShapeID="_x0000_i1026" DrawAspect="Icon" ObjectID="_1670151810" r:id="rId12">
                  <o:FieldCodes>\s</o:FieldCodes>
                </o:OLEObject>
              </w:object>
            </w:r>
            <w:bookmarkStart w:id="2" w:name="_MON_1643444577"/>
            <w:bookmarkEnd w:id="2"/>
            <w:r w:rsidRPr="0064574B">
              <w:rPr>
                <w:color w:val="FF0000"/>
              </w:rPr>
              <w:object w:dxaOrig="1544" w:dyaOrig="998">
                <v:shape id="_x0000_i1027" type="#_x0000_t75" style="width:77.25pt;height:50.25pt" o:ole="">
                  <v:imagedata r:id="rId13" o:title=""/>
                </v:shape>
                <o:OLEObject Type="Embed" ProgID="Word.Document.12" ShapeID="_x0000_i1027" DrawAspect="Icon" ObjectID="_1670151811" r:id="rId14">
                  <o:FieldCodes>\s</o:FieldCodes>
                </o:OLEObject>
              </w:object>
            </w:r>
            <w:bookmarkStart w:id="3" w:name="_MON_1654435801"/>
            <w:bookmarkEnd w:id="3"/>
            <w:r w:rsidR="00586A49" w:rsidRPr="0064574B">
              <w:object w:dxaOrig="1614" w:dyaOrig="1044">
                <v:shape id="_x0000_i1028" type="#_x0000_t75" style="width:81pt;height:52.5pt" o:ole="">
                  <v:imagedata r:id="rId15" o:title=""/>
                </v:shape>
                <o:OLEObject Type="Embed" ProgID="Word.Document.12" ShapeID="_x0000_i1028" DrawAspect="Icon" ObjectID="_1670151812" r:id="rId16">
                  <o:FieldCodes>\s</o:FieldCodes>
                </o:OLEObject>
              </w:object>
            </w:r>
          </w:p>
          <w:p w:rsidR="00F535DA" w:rsidRPr="0064574B" w:rsidRDefault="00F535DA" w:rsidP="00F46AF4">
            <w:pPr>
              <w:jc w:val="both"/>
              <w:rPr>
                <w:rFonts w:ascii="Arial" w:hAnsi="Arial" w:cs="Arial"/>
                <w:bCs/>
                <w:sz w:val="24"/>
                <w:szCs w:val="24"/>
              </w:rPr>
            </w:pPr>
            <w:r w:rsidRPr="0064574B">
              <w:rPr>
                <w:rFonts w:ascii="Arial" w:hAnsi="Arial" w:cs="Arial"/>
                <w:bCs/>
                <w:sz w:val="24"/>
                <w:szCs w:val="24"/>
              </w:rPr>
              <w:t xml:space="preserve">Training on the two new processes will be provided </w:t>
            </w:r>
            <w:r w:rsidR="00E05427" w:rsidRPr="0064574B">
              <w:rPr>
                <w:rFonts w:ascii="Arial" w:hAnsi="Arial" w:cs="Arial"/>
                <w:bCs/>
                <w:sz w:val="24"/>
                <w:szCs w:val="24"/>
              </w:rPr>
              <w:t>during PCN meetings</w:t>
            </w:r>
            <w:r w:rsidRPr="0064574B">
              <w:rPr>
                <w:rFonts w:ascii="Arial" w:hAnsi="Arial" w:cs="Arial"/>
                <w:bCs/>
                <w:sz w:val="24"/>
                <w:szCs w:val="24"/>
              </w:rPr>
              <w:t xml:space="preserve"> and individual support to practices where required.</w:t>
            </w:r>
            <w:r w:rsidR="00E05427" w:rsidRPr="0064574B">
              <w:rPr>
                <w:rFonts w:ascii="Arial" w:hAnsi="Arial" w:cs="Arial"/>
                <w:bCs/>
                <w:sz w:val="24"/>
                <w:szCs w:val="24"/>
              </w:rPr>
              <w:t xml:space="preserve">  A training video will be shared with practices and uploaded onto GPTeamNet.</w:t>
            </w:r>
            <w:r w:rsidRPr="0064574B">
              <w:rPr>
                <w:rFonts w:ascii="Arial" w:hAnsi="Arial" w:cs="Arial"/>
                <w:bCs/>
                <w:sz w:val="24"/>
                <w:szCs w:val="24"/>
              </w:rPr>
              <w:t xml:space="preserve">  The training </w:t>
            </w:r>
            <w:r w:rsidR="00E05427" w:rsidRPr="0064574B">
              <w:rPr>
                <w:rFonts w:ascii="Arial" w:hAnsi="Arial" w:cs="Arial"/>
                <w:bCs/>
                <w:sz w:val="24"/>
                <w:szCs w:val="24"/>
              </w:rPr>
              <w:t>programme has been developed in partnership with</w:t>
            </w:r>
            <w:r w:rsidRPr="0064574B">
              <w:rPr>
                <w:rFonts w:ascii="Arial" w:hAnsi="Arial" w:cs="Arial"/>
                <w:bCs/>
                <w:sz w:val="24"/>
                <w:szCs w:val="24"/>
              </w:rPr>
              <w:t xml:space="preserve"> colleagues from primary care and St. Benedict’s Hospice.  Details of the training will be </w:t>
            </w:r>
            <w:r w:rsidR="00F46AF4" w:rsidRPr="0064574B">
              <w:rPr>
                <w:rFonts w:ascii="Arial" w:hAnsi="Arial" w:cs="Arial"/>
                <w:bCs/>
                <w:sz w:val="24"/>
                <w:szCs w:val="24"/>
              </w:rPr>
              <w:t>confirmed</w:t>
            </w:r>
            <w:r w:rsidRPr="0064574B">
              <w:rPr>
                <w:rFonts w:ascii="Arial" w:hAnsi="Arial" w:cs="Arial"/>
                <w:bCs/>
                <w:sz w:val="24"/>
                <w:szCs w:val="24"/>
              </w:rPr>
              <w:t xml:space="preserve"> via your PCN Clinical Director.  </w:t>
            </w:r>
          </w:p>
          <w:p w:rsidR="00F46AF4" w:rsidRPr="0064574B" w:rsidRDefault="00F46AF4" w:rsidP="00F46AF4">
            <w:pPr>
              <w:jc w:val="both"/>
              <w:rPr>
                <w:rFonts w:ascii="Arial" w:hAnsi="Arial" w:cs="Arial"/>
                <w:bCs/>
                <w:sz w:val="24"/>
                <w:szCs w:val="24"/>
              </w:rPr>
            </w:pPr>
          </w:p>
          <w:p w:rsidR="00F46AF4" w:rsidRPr="0064574B" w:rsidRDefault="00F46AF4" w:rsidP="00F46AF4">
            <w:pPr>
              <w:jc w:val="both"/>
              <w:rPr>
                <w:rFonts w:ascii="Arial" w:hAnsi="Arial" w:cs="Arial"/>
                <w:bCs/>
                <w:sz w:val="24"/>
                <w:szCs w:val="24"/>
              </w:rPr>
            </w:pPr>
            <w:r w:rsidRPr="0064574B">
              <w:object w:dxaOrig="1614" w:dyaOrig="1044">
                <v:shape id="_x0000_i1029" type="#_x0000_t75" style="width:81pt;height:53.25pt" o:ole="">
                  <v:imagedata r:id="rId9" o:title=""/>
                </v:shape>
                <o:OLEObject Type="Embed" ProgID="AcroExch.Document.DC" ShapeID="_x0000_i1029" DrawAspect="Icon" ObjectID="_1670151813" r:id="rId17"/>
              </w:object>
            </w:r>
          </w:p>
        </w:tc>
      </w:tr>
    </w:tbl>
    <w:p w:rsidR="004D5774" w:rsidRPr="0064574B" w:rsidRDefault="004D5774" w:rsidP="00BB49B5">
      <w:pPr>
        <w:jc w:val="both"/>
        <w:rPr>
          <w:rFonts w:ascii="Arial" w:hAnsi="Arial" w:cs="Arial"/>
          <w:b/>
          <w:bCs/>
          <w:sz w:val="24"/>
          <w:szCs w:val="24"/>
        </w:rPr>
      </w:pPr>
      <w:r w:rsidRPr="0064574B">
        <w:rPr>
          <w:rFonts w:ascii="Arial" w:hAnsi="Arial" w:cs="Arial"/>
          <w:b/>
          <w:bCs/>
          <w:sz w:val="24"/>
          <w:szCs w:val="24"/>
        </w:rPr>
        <w:br w:type="page"/>
      </w:r>
    </w:p>
    <w:p w:rsidR="000F18CC" w:rsidRPr="0064574B" w:rsidRDefault="0082571F" w:rsidP="00BB49B5">
      <w:pPr>
        <w:pStyle w:val="Default"/>
        <w:numPr>
          <w:ilvl w:val="1"/>
          <w:numId w:val="1"/>
        </w:numPr>
        <w:ind w:left="709" w:hanging="709"/>
        <w:jc w:val="both"/>
        <w:rPr>
          <w:b/>
          <w:bCs/>
        </w:rPr>
      </w:pPr>
      <w:r w:rsidRPr="0064574B">
        <w:rPr>
          <w:b/>
          <w:bCs/>
        </w:rPr>
        <w:t>Personalised Care for Pregnant Women</w:t>
      </w:r>
    </w:p>
    <w:p w:rsidR="0082571F" w:rsidRPr="0064574B" w:rsidRDefault="0082571F" w:rsidP="00BB49B5">
      <w:pPr>
        <w:pStyle w:val="Default"/>
        <w:ind w:left="709"/>
        <w:jc w:val="both"/>
        <w:rPr>
          <w:b/>
          <w:bCs/>
        </w:rPr>
      </w:pPr>
    </w:p>
    <w:p w:rsidR="0082571F" w:rsidRPr="0064574B" w:rsidRDefault="0082571F" w:rsidP="00BB49B5">
      <w:pPr>
        <w:pStyle w:val="Default"/>
        <w:ind w:left="709"/>
        <w:jc w:val="both"/>
        <w:rPr>
          <w:bCs/>
        </w:rPr>
      </w:pPr>
      <w:r w:rsidRPr="0064574B">
        <w:rPr>
          <w:bCs/>
        </w:rPr>
        <w:t xml:space="preserve">Around 4330 babies are born to mothers who are tobacco dependant each year in the North East. Tobacco dependency is the main modifiable risk </w:t>
      </w:r>
      <w:r w:rsidR="008E0AA0" w:rsidRPr="0064574B">
        <w:rPr>
          <w:bCs/>
        </w:rPr>
        <w:t>factor for a range of poor pregnancy outcomes and it is strongly correlated to;</w:t>
      </w:r>
    </w:p>
    <w:p w:rsidR="008E0AA0" w:rsidRPr="0064574B" w:rsidRDefault="008E0AA0" w:rsidP="00BB49B5">
      <w:pPr>
        <w:pStyle w:val="Default"/>
        <w:ind w:left="709"/>
        <w:jc w:val="both"/>
        <w:rPr>
          <w:bCs/>
        </w:rPr>
      </w:pPr>
    </w:p>
    <w:p w:rsidR="008E0AA0" w:rsidRPr="0064574B" w:rsidRDefault="008E0AA0" w:rsidP="005E339A">
      <w:pPr>
        <w:pStyle w:val="Default"/>
        <w:numPr>
          <w:ilvl w:val="0"/>
          <w:numId w:val="12"/>
        </w:numPr>
        <w:jc w:val="both"/>
        <w:rPr>
          <w:bCs/>
        </w:rPr>
      </w:pPr>
      <w:r w:rsidRPr="0064574B">
        <w:rPr>
          <w:bCs/>
        </w:rPr>
        <w:t>High neonatal admissions</w:t>
      </w:r>
    </w:p>
    <w:p w:rsidR="008E0AA0" w:rsidRPr="0064574B" w:rsidRDefault="008E0AA0" w:rsidP="005E339A">
      <w:pPr>
        <w:pStyle w:val="Default"/>
        <w:numPr>
          <w:ilvl w:val="0"/>
          <w:numId w:val="12"/>
        </w:numPr>
        <w:jc w:val="both"/>
        <w:rPr>
          <w:bCs/>
        </w:rPr>
      </w:pPr>
      <w:r w:rsidRPr="0064574B">
        <w:rPr>
          <w:bCs/>
        </w:rPr>
        <w:t>Still births</w:t>
      </w:r>
    </w:p>
    <w:p w:rsidR="008E0AA0" w:rsidRPr="0064574B" w:rsidRDefault="008E0AA0" w:rsidP="005E339A">
      <w:pPr>
        <w:pStyle w:val="Default"/>
        <w:numPr>
          <w:ilvl w:val="0"/>
          <w:numId w:val="12"/>
        </w:numPr>
        <w:jc w:val="both"/>
        <w:rPr>
          <w:bCs/>
        </w:rPr>
      </w:pPr>
      <w:r w:rsidRPr="0064574B">
        <w:rPr>
          <w:bCs/>
        </w:rPr>
        <w:t>Sudden infant deaths</w:t>
      </w:r>
    </w:p>
    <w:p w:rsidR="008E0AA0" w:rsidRPr="0064574B" w:rsidRDefault="008E0AA0" w:rsidP="005E339A">
      <w:pPr>
        <w:pStyle w:val="Default"/>
        <w:numPr>
          <w:ilvl w:val="0"/>
          <w:numId w:val="12"/>
        </w:numPr>
        <w:jc w:val="both"/>
        <w:rPr>
          <w:bCs/>
        </w:rPr>
      </w:pPr>
      <w:r w:rsidRPr="0064574B">
        <w:rPr>
          <w:bCs/>
        </w:rPr>
        <w:t>Low birth weight</w:t>
      </w:r>
    </w:p>
    <w:p w:rsidR="008E0AA0" w:rsidRPr="0064574B" w:rsidRDefault="008E0AA0" w:rsidP="005E339A">
      <w:pPr>
        <w:pStyle w:val="Default"/>
        <w:numPr>
          <w:ilvl w:val="0"/>
          <w:numId w:val="12"/>
        </w:numPr>
        <w:jc w:val="both"/>
        <w:rPr>
          <w:bCs/>
        </w:rPr>
      </w:pPr>
      <w:r w:rsidRPr="0064574B">
        <w:rPr>
          <w:bCs/>
        </w:rPr>
        <w:t>Smoking in pregnancy imposes a considerable economic burden on society. Health care costs are imposed on the NHSS, during pregnancy and in the year following birth, as a result of mothers continuing to smoke during pregnancy.</w:t>
      </w:r>
    </w:p>
    <w:p w:rsidR="0082571F" w:rsidRPr="0064574B" w:rsidRDefault="0082571F" w:rsidP="00BB49B5">
      <w:pPr>
        <w:pStyle w:val="Default"/>
        <w:ind w:left="709"/>
        <w:jc w:val="both"/>
        <w:rPr>
          <w:bCs/>
        </w:rPr>
      </w:pPr>
    </w:p>
    <w:p w:rsidR="0082571F" w:rsidRPr="0064574B" w:rsidRDefault="0082571F" w:rsidP="00BB49B5">
      <w:pPr>
        <w:pStyle w:val="Default"/>
        <w:ind w:left="709"/>
        <w:jc w:val="both"/>
        <w:rPr>
          <w:bCs/>
        </w:rPr>
      </w:pPr>
      <w:r w:rsidRPr="0064574B">
        <w:rPr>
          <w:bCs/>
        </w:rPr>
        <w:t>Sunderland is one of the highest areas regionally and nationally of smoking mothers at the time of pregnancy and delivery</w:t>
      </w:r>
      <w:r w:rsidR="008E0AA0" w:rsidRPr="0064574B">
        <w:rPr>
          <w:bCs/>
        </w:rPr>
        <w:t>, c</w:t>
      </w:r>
      <w:r w:rsidRPr="0064574B">
        <w:rPr>
          <w:bCs/>
        </w:rPr>
        <w:t xml:space="preserve">urrently at 17.8% with the national target being 11% and the regional ambition being 6% in a few years. </w:t>
      </w:r>
    </w:p>
    <w:p w:rsidR="0082571F" w:rsidRPr="0064574B" w:rsidRDefault="0082571F" w:rsidP="00BB49B5">
      <w:pPr>
        <w:pStyle w:val="Default"/>
        <w:ind w:left="709"/>
        <w:jc w:val="both"/>
        <w:rPr>
          <w:bCs/>
        </w:rPr>
      </w:pPr>
    </w:p>
    <w:p w:rsidR="008E0AA0" w:rsidRPr="0064574B" w:rsidRDefault="008E0AA0" w:rsidP="00BB49B5">
      <w:pPr>
        <w:pStyle w:val="Default"/>
        <w:jc w:val="both"/>
        <w:rPr>
          <w:bCs/>
        </w:rPr>
      </w:pPr>
    </w:p>
    <w:p w:rsidR="008E0AA0" w:rsidRPr="0064574B" w:rsidRDefault="008E0AA0" w:rsidP="00BB49B5">
      <w:pPr>
        <w:pStyle w:val="Default"/>
        <w:ind w:left="709"/>
        <w:jc w:val="both"/>
        <w:rPr>
          <w:bCs/>
        </w:rPr>
      </w:pPr>
      <w:r w:rsidRPr="0064574B">
        <w:rPr>
          <w:bCs/>
        </w:rPr>
        <w:t>Practices are asked to support the following</w:t>
      </w:r>
      <w:r w:rsidR="00633D0C" w:rsidRPr="0064574B">
        <w:rPr>
          <w:bCs/>
        </w:rPr>
        <w:t xml:space="preserve"> commencing </w:t>
      </w:r>
      <w:r w:rsidR="00B972CE">
        <w:rPr>
          <w:bCs/>
        </w:rPr>
        <w:t xml:space="preserve">October </w:t>
      </w:r>
      <w:r w:rsidR="00633D0C" w:rsidRPr="0064574B">
        <w:rPr>
          <w:bCs/>
        </w:rPr>
        <w:t>2020</w:t>
      </w:r>
      <w:r w:rsidRPr="0064574B">
        <w:rPr>
          <w:bCs/>
        </w:rPr>
        <w:t>:</w:t>
      </w:r>
    </w:p>
    <w:p w:rsidR="008E0AA0" w:rsidRPr="0064574B" w:rsidRDefault="008E0AA0" w:rsidP="00BB49B5">
      <w:pPr>
        <w:pStyle w:val="Default"/>
        <w:ind w:left="709"/>
        <w:jc w:val="both"/>
        <w:rPr>
          <w:bCs/>
        </w:rPr>
      </w:pPr>
    </w:p>
    <w:p w:rsidR="000F18CC" w:rsidRPr="0064574B" w:rsidRDefault="008E0AA0" w:rsidP="005E339A">
      <w:pPr>
        <w:pStyle w:val="Default"/>
        <w:numPr>
          <w:ilvl w:val="0"/>
          <w:numId w:val="13"/>
        </w:numPr>
        <w:jc w:val="both"/>
        <w:rPr>
          <w:bCs/>
        </w:rPr>
      </w:pPr>
      <w:r w:rsidRPr="0064574B">
        <w:rPr>
          <w:bCs/>
        </w:rPr>
        <w:t>Identify lifestyle issues which may impact on a mother</w:t>
      </w:r>
      <w:r w:rsidR="00727E96" w:rsidRPr="0064574B">
        <w:rPr>
          <w:bCs/>
        </w:rPr>
        <w:t>’</w:t>
      </w:r>
      <w:r w:rsidRPr="0064574B">
        <w:rPr>
          <w:bCs/>
        </w:rPr>
        <w:t>s pregnancy – in particular smoking by;</w:t>
      </w:r>
    </w:p>
    <w:p w:rsidR="008E0AA0" w:rsidRPr="0064574B" w:rsidRDefault="008E0AA0" w:rsidP="00BB49B5">
      <w:pPr>
        <w:pStyle w:val="Default"/>
        <w:ind w:left="1429"/>
        <w:jc w:val="both"/>
        <w:rPr>
          <w:bCs/>
        </w:rPr>
      </w:pPr>
    </w:p>
    <w:p w:rsidR="00CA2510" w:rsidRPr="0064574B" w:rsidRDefault="00CA2510" w:rsidP="005E339A">
      <w:pPr>
        <w:pStyle w:val="Default"/>
        <w:numPr>
          <w:ilvl w:val="0"/>
          <w:numId w:val="14"/>
        </w:numPr>
        <w:jc w:val="both"/>
        <w:rPr>
          <w:bCs/>
        </w:rPr>
      </w:pPr>
      <w:r w:rsidRPr="0064574B">
        <w:rPr>
          <w:bCs/>
        </w:rPr>
        <w:t xml:space="preserve">Signposting to smoking cessation and to midwife when they attend for their first GP appointment – giving them advice and guidance. </w:t>
      </w:r>
    </w:p>
    <w:p w:rsidR="00CA2510" w:rsidRPr="0064574B" w:rsidRDefault="00CA2510" w:rsidP="005E339A">
      <w:pPr>
        <w:pStyle w:val="Default"/>
        <w:numPr>
          <w:ilvl w:val="0"/>
          <w:numId w:val="14"/>
        </w:numPr>
        <w:jc w:val="both"/>
        <w:rPr>
          <w:bCs/>
        </w:rPr>
      </w:pPr>
      <w:r w:rsidRPr="0064574B">
        <w:rPr>
          <w:bCs/>
        </w:rPr>
        <w:t>Sharing the patient lists with midwives to ensure appropriate support is provided</w:t>
      </w:r>
    </w:p>
    <w:p w:rsidR="00CA2510" w:rsidRPr="0064574B" w:rsidRDefault="00CA2510" w:rsidP="005E339A">
      <w:pPr>
        <w:pStyle w:val="Default"/>
        <w:numPr>
          <w:ilvl w:val="0"/>
          <w:numId w:val="14"/>
        </w:numPr>
        <w:jc w:val="both"/>
        <w:rPr>
          <w:bCs/>
        </w:rPr>
      </w:pPr>
      <w:r w:rsidRPr="0064574B">
        <w:rPr>
          <w:bCs/>
        </w:rPr>
        <w:t>Training for practices – identify a smoking cessation champion and sharing the leadership with the midwives</w:t>
      </w:r>
    </w:p>
    <w:p w:rsidR="00CA2510" w:rsidRPr="0064574B" w:rsidRDefault="00CA2510" w:rsidP="005E339A">
      <w:pPr>
        <w:pStyle w:val="Default"/>
        <w:numPr>
          <w:ilvl w:val="0"/>
          <w:numId w:val="14"/>
        </w:numPr>
        <w:jc w:val="both"/>
        <w:rPr>
          <w:bCs/>
        </w:rPr>
      </w:pPr>
      <w:r w:rsidRPr="0064574B">
        <w:rPr>
          <w:bCs/>
        </w:rPr>
        <w:t>Opportunistic discussion when patients present with pregnancy related symptoms.</w:t>
      </w:r>
    </w:p>
    <w:p w:rsidR="00CA2510" w:rsidRPr="0064574B" w:rsidRDefault="00CA2510" w:rsidP="00BB49B5">
      <w:pPr>
        <w:pStyle w:val="Default"/>
        <w:ind w:left="1789"/>
        <w:jc w:val="both"/>
        <w:rPr>
          <w:bCs/>
        </w:rPr>
      </w:pPr>
    </w:p>
    <w:p w:rsidR="000C6DB2" w:rsidRDefault="000C6DB2" w:rsidP="005E339A">
      <w:pPr>
        <w:pStyle w:val="Default"/>
        <w:numPr>
          <w:ilvl w:val="0"/>
          <w:numId w:val="13"/>
        </w:numPr>
        <w:jc w:val="both"/>
        <w:rPr>
          <w:bCs/>
        </w:rPr>
      </w:pPr>
      <w:r w:rsidRPr="0064574B">
        <w:rPr>
          <w:bCs/>
        </w:rPr>
        <w:t>Discuss and signpost at six week checks</w:t>
      </w:r>
    </w:p>
    <w:p w:rsidR="00B972CE" w:rsidRPr="00B972CE" w:rsidRDefault="00B972CE" w:rsidP="00B972CE">
      <w:pPr>
        <w:pStyle w:val="ListParagraph"/>
        <w:numPr>
          <w:ilvl w:val="0"/>
          <w:numId w:val="13"/>
        </w:numPr>
        <w:rPr>
          <w:rFonts w:ascii="Arial" w:hAnsi="Arial" w:cs="Arial"/>
          <w:bCs/>
          <w:color w:val="000000"/>
          <w:sz w:val="24"/>
          <w:szCs w:val="24"/>
        </w:rPr>
      </w:pPr>
      <w:r w:rsidRPr="00B972CE">
        <w:rPr>
          <w:rFonts w:ascii="Arial" w:hAnsi="Arial" w:cs="Arial"/>
          <w:bCs/>
          <w:color w:val="000000"/>
          <w:sz w:val="24"/>
          <w:szCs w:val="24"/>
        </w:rPr>
        <w:t>Display promotional and communications material in</w:t>
      </w:r>
      <w:r>
        <w:rPr>
          <w:rFonts w:ascii="Arial" w:hAnsi="Arial" w:cs="Arial"/>
          <w:bCs/>
          <w:color w:val="000000"/>
          <w:sz w:val="24"/>
          <w:szCs w:val="24"/>
        </w:rPr>
        <w:t xml:space="preserve"> practices and on Jayex screens</w:t>
      </w:r>
    </w:p>
    <w:p w:rsidR="00A674AB" w:rsidRPr="0064574B" w:rsidRDefault="00A674AB" w:rsidP="00A674AB">
      <w:pPr>
        <w:pStyle w:val="Default"/>
        <w:numPr>
          <w:ilvl w:val="0"/>
          <w:numId w:val="13"/>
        </w:numPr>
        <w:jc w:val="both"/>
        <w:rPr>
          <w:bCs/>
        </w:rPr>
      </w:pPr>
      <w:r w:rsidRPr="0064574B">
        <w:rPr>
          <w:bCs/>
        </w:rPr>
        <w:t>Minimise the risk of Vitamin D insufficiency:</w:t>
      </w:r>
      <w:r w:rsidRPr="0064574B">
        <w:rPr>
          <w:b/>
          <w:bCs/>
        </w:rPr>
        <w:t xml:space="preserve"> </w:t>
      </w:r>
      <w:r w:rsidRPr="0064574B">
        <w:rPr>
          <w:bCs/>
        </w:rPr>
        <w:t>Ensure providers discuss vitamins, supplements and nutrition in pregnancy with all women. Women with dark skin or those who always cover their skin when outside may be at particular risk of vitamin D insufficiency and should consider taking a daily supplement of vitamin D all year.</w:t>
      </w:r>
    </w:p>
    <w:p w:rsidR="00885EBE" w:rsidRPr="0064574B" w:rsidRDefault="00885EBE" w:rsidP="00A674AB">
      <w:pPr>
        <w:pStyle w:val="Default"/>
        <w:ind w:left="1429"/>
        <w:jc w:val="both"/>
        <w:rPr>
          <w:bCs/>
        </w:rPr>
      </w:pPr>
    </w:p>
    <w:tbl>
      <w:tblPr>
        <w:tblStyle w:val="TableGrid"/>
        <w:tblW w:w="0" w:type="auto"/>
        <w:tblInd w:w="1526" w:type="dxa"/>
        <w:tblLook w:val="04A0" w:firstRow="1" w:lastRow="0" w:firstColumn="1" w:lastColumn="0" w:noHBand="0" w:noVBand="1"/>
      </w:tblPr>
      <w:tblGrid>
        <w:gridCol w:w="6804"/>
      </w:tblGrid>
      <w:tr w:rsidR="00633D0C" w:rsidRPr="0064574B" w:rsidTr="008639CC">
        <w:trPr>
          <w:trHeight w:val="1501"/>
        </w:trPr>
        <w:tc>
          <w:tcPr>
            <w:tcW w:w="6804" w:type="dxa"/>
          </w:tcPr>
          <w:p w:rsidR="00633D0C" w:rsidRPr="0064574B" w:rsidRDefault="00633D0C" w:rsidP="00633D0C">
            <w:pPr>
              <w:pStyle w:val="Default"/>
              <w:jc w:val="both"/>
              <w:rPr>
                <w:b/>
                <w:bCs/>
              </w:rPr>
            </w:pPr>
            <w:r w:rsidRPr="0064574B">
              <w:rPr>
                <w:b/>
                <w:bCs/>
              </w:rPr>
              <w:t>Guidance:</w:t>
            </w:r>
          </w:p>
          <w:p w:rsidR="00633D0C" w:rsidRPr="0064574B" w:rsidRDefault="00633D0C" w:rsidP="00633D0C">
            <w:pPr>
              <w:pStyle w:val="Default"/>
              <w:jc w:val="both"/>
              <w:rPr>
                <w:bCs/>
              </w:rPr>
            </w:pPr>
          </w:p>
          <w:p w:rsidR="00633D0C" w:rsidRPr="0064574B" w:rsidRDefault="00633D0C" w:rsidP="00F46AF4">
            <w:pPr>
              <w:pStyle w:val="Default"/>
              <w:jc w:val="both"/>
              <w:rPr>
                <w:bCs/>
              </w:rPr>
            </w:pPr>
            <w:r w:rsidRPr="0064574B">
              <w:rPr>
                <w:bCs/>
              </w:rPr>
              <w:t xml:space="preserve">A </w:t>
            </w:r>
            <w:r w:rsidR="00F46AF4" w:rsidRPr="0064574B">
              <w:rPr>
                <w:bCs/>
              </w:rPr>
              <w:t xml:space="preserve">Practice EMIS protocol can be developed so that administration staff can develop the health promotion and signpost after telephone appointments to appropriate services. </w:t>
            </w:r>
            <w:r w:rsidRPr="0064574B">
              <w:rPr>
                <w:bCs/>
              </w:rPr>
              <w:t xml:space="preserve"> </w:t>
            </w:r>
          </w:p>
        </w:tc>
      </w:tr>
    </w:tbl>
    <w:p w:rsidR="00633D0C" w:rsidRPr="0064574B" w:rsidRDefault="00633D0C" w:rsidP="00633D0C">
      <w:pPr>
        <w:pStyle w:val="Default"/>
        <w:jc w:val="both"/>
        <w:rPr>
          <w:bCs/>
        </w:rPr>
      </w:pPr>
    </w:p>
    <w:p w:rsidR="00CA2510" w:rsidRPr="0064574B" w:rsidRDefault="00CA2510" w:rsidP="001F59FA">
      <w:pPr>
        <w:pStyle w:val="Default"/>
        <w:ind w:left="1789"/>
        <w:jc w:val="both"/>
        <w:rPr>
          <w:bCs/>
        </w:rPr>
      </w:pPr>
    </w:p>
    <w:p w:rsidR="00CA2510" w:rsidRPr="0064574B" w:rsidRDefault="00CA2510" w:rsidP="00CA2510">
      <w:pPr>
        <w:pStyle w:val="Default"/>
        <w:ind w:left="1789"/>
        <w:rPr>
          <w:bCs/>
        </w:rPr>
      </w:pPr>
    </w:p>
    <w:p w:rsidR="000F18CC" w:rsidRPr="0064574B" w:rsidRDefault="000F18CC" w:rsidP="00421406">
      <w:pPr>
        <w:pStyle w:val="Default"/>
        <w:numPr>
          <w:ilvl w:val="1"/>
          <w:numId w:val="1"/>
        </w:numPr>
        <w:ind w:left="709" w:hanging="709"/>
        <w:rPr>
          <w:b/>
          <w:bCs/>
        </w:rPr>
      </w:pPr>
      <w:r w:rsidRPr="0064574B">
        <w:rPr>
          <w:b/>
          <w:bCs/>
        </w:rPr>
        <w:t>Prescribing</w:t>
      </w:r>
    </w:p>
    <w:p w:rsidR="002E79FE" w:rsidRPr="0064574B" w:rsidRDefault="002E79FE" w:rsidP="002E79FE">
      <w:pPr>
        <w:pStyle w:val="Default"/>
        <w:ind w:left="709"/>
        <w:rPr>
          <w:b/>
          <w:bCs/>
        </w:rPr>
      </w:pPr>
    </w:p>
    <w:p w:rsidR="002E79FE" w:rsidRPr="0064574B" w:rsidRDefault="00D82F59" w:rsidP="002E79FE">
      <w:pPr>
        <w:pStyle w:val="Default"/>
        <w:rPr>
          <w:b/>
          <w:bCs/>
        </w:rPr>
      </w:pPr>
      <w:r>
        <w:rPr>
          <w:b/>
          <w:bCs/>
        </w:rPr>
        <w:t>2.5</w:t>
      </w:r>
      <w:r w:rsidR="002E79FE" w:rsidRPr="0064574B">
        <w:rPr>
          <w:b/>
          <w:bCs/>
        </w:rPr>
        <w:t>.1</w:t>
      </w:r>
      <w:r w:rsidR="002E79FE" w:rsidRPr="0064574B">
        <w:rPr>
          <w:b/>
          <w:bCs/>
        </w:rPr>
        <w:tab/>
        <w:t>OTC Prescribing</w:t>
      </w:r>
    </w:p>
    <w:p w:rsidR="006571DC" w:rsidRPr="0064574B" w:rsidRDefault="006571DC" w:rsidP="006571DC">
      <w:pPr>
        <w:pStyle w:val="Default"/>
        <w:ind w:left="709"/>
        <w:rPr>
          <w:b/>
          <w:bCs/>
        </w:rPr>
      </w:pPr>
    </w:p>
    <w:p w:rsidR="006571DC" w:rsidRPr="0064574B" w:rsidRDefault="00EF1CB9" w:rsidP="00BB49B5">
      <w:pPr>
        <w:pStyle w:val="Default"/>
        <w:ind w:left="709"/>
        <w:jc w:val="both"/>
        <w:rPr>
          <w:bCs/>
        </w:rPr>
      </w:pPr>
      <w:r w:rsidRPr="0064574B">
        <w:rPr>
          <w:bCs/>
        </w:rPr>
        <w:t xml:space="preserve">NHS England carried out a public health consultation on reducing prescribing of over-the –counter medicines for minor, short-term health concerns. </w:t>
      </w:r>
    </w:p>
    <w:p w:rsidR="00EF1CB9" w:rsidRPr="0064574B" w:rsidRDefault="00EF1CB9" w:rsidP="00BB49B5">
      <w:pPr>
        <w:pStyle w:val="Default"/>
        <w:ind w:left="709"/>
        <w:jc w:val="both"/>
        <w:rPr>
          <w:bCs/>
        </w:rPr>
      </w:pPr>
    </w:p>
    <w:p w:rsidR="00EF1CB9" w:rsidRPr="0064574B" w:rsidRDefault="00EF1CB9" w:rsidP="00BB49B5">
      <w:pPr>
        <w:pStyle w:val="Default"/>
        <w:ind w:left="709"/>
        <w:jc w:val="both"/>
        <w:rPr>
          <w:bCs/>
        </w:rPr>
      </w:pPr>
      <w:r w:rsidRPr="0064574B">
        <w:rPr>
          <w:bCs/>
        </w:rPr>
        <w:t xml:space="preserve">In the year prior to June 2017, the NHS spent approximately £569 million on prescriptions for medicines which can be purchased over the counter from a pharmacy and other outlets such as supermarkets. </w:t>
      </w:r>
    </w:p>
    <w:p w:rsidR="00EF1CB9" w:rsidRPr="0064574B" w:rsidRDefault="00EF1CB9" w:rsidP="00BB49B5">
      <w:pPr>
        <w:pStyle w:val="Default"/>
        <w:ind w:left="709"/>
        <w:jc w:val="both"/>
        <w:rPr>
          <w:bCs/>
        </w:rPr>
      </w:pPr>
    </w:p>
    <w:p w:rsidR="00EF1CB9" w:rsidRPr="0064574B" w:rsidRDefault="00EF1CB9" w:rsidP="00BB49B5">
      <w:pPr>
        <w:pStyle w:val="Default"/>
        <w:ind w:left="709"/>
        <w:jc w:val="both"/>
        <w:rPr>
          <w:bCs/>
        </w:rPr>
      </w:pPr>
      <w:r w:rsidRPr="0064574B">
        <w:rPr>
          <w:bCs/>
        </w:rPr>
        <w:t>These prescriptions include items for a condition:</w:t>
      </w:r>
    </w:p>
    <w:p w:rsidR="00EF1CB9" w:rsidRPr="0064574B" w:rsidRDefault="00EF1CB9" w:rsidP="005E339A">
      <w:pPr>
        <w:pStyle w:val="Default"/>
        <w:numPr>
          <w:ilvl w:val="0"/>
          <w:numId w:val="7"/>
        </w:numPr>
        <w:jc w:val="both"/>
        <w:rPr>
          <w:bCs/>
        </w:rPr>
      </w:pPr>
      <w:r w:rsidRPr="0064574B">
        <w:rPr>
          <w:bCs/>
        </w:rPr>
        <w:t>That is considered to be self-limiting and so does nor need treatment as it will heal of its own accord;</w:t>
      </w:r>
    </w:p>
    <w:p w:rsidR="00EF1CB9" w:rsidRPr="0064574B" w:rsidRDefault="00EF1CB9" w:rsidP="005E339A">
      <w:pPr>
        <w:pStyle w:val="Default"/>
        <w:numPr>
          <w:ilvl w:val="0"/>
          <w:numId w:val="7"/>
        </w:numPr>
        <w:jc w:val="both"/>
        <w:rPr>
          <w:bCs/>
        </w:rPr>
      </w:pPr>
      <w:r w:rsidRPr="0064574B">
        <w:rPr>
          <w:bCs/>
        </w:rPr>
        <w:t xml:space="preserve">Which lends itself to self-care, i.e. that the person suffering does not normally need to seek medical care but may decide to seek help with symptom relief from a local pharmacy and use an over the counter medication. </w:t>
      </w:r>
    </w:p>
    <w:p w:rsidR="006571DC" w:rsidRPr="0064574B" w:rsidRDefault="006571DC" w:rsidP="00BB49B5">
      <w:pPr>
        <w:pStyle w:val="Default"/>
        <w:ind w:left="1069"/>
        <w:jc w:val="both"/>
        <w:rPr>
          <w:bCs/>
        </w:rPr>
      </w:pPr>
    </w:p>
    <w:p w:rsidR="00EF1CB9" w:rsidRPr="0064574B" w:rsidRDefault="00EF1CB9" w:rsidP="00BB49B5">
      <w:pPr>
        <w:pStyle w:val="Default"/>
        <w:ind w:left="709"/>
        <w:jc w:val="both"/>
        <w:rPr>
          <w:bCs/>
        </w:rPr>
      </w:pPr>
      <w:r w:rsidRPr="0064574B">
        <w:rPr>
          <w:bCs/>
        </w:rPr>
        <w:t>Conditions for which over the counter items should not routinely be prescribed in primary care:  Guidance for CCGs aims to provide a consistent, national framework for CCGs to use.</w:t>
      </w:r>
    </w:p>
    <w:p w:rsidR="006571DC" w:rsidRPr="0064574B" w:rsidRDefault="006571DC" w:rsidP="00BB49B5">
      <w:pPr>
        <w:pStyle w:val="Default"/>
        <w:ind w:left="709"/>
        <w:jc w:val="both"/>
        <w:rPr>
          <w:bCs/>
        </w:rPr>
      </w:pPr>
    </w:p>
    <w:p w:rsidR="00EF1CB9" w:rsidRPr="0064574B" w:rsidRDefault="00AF3477" w:rsidP="00BB49B5">
      <w:pPr>
        <w:pStyle w:val="Default"/>
        <w:ind w:left="709"/>
        <w:jc w:val="both"/>
        <w:rPr>
          <w:bCs/>
        </w:rPr>
      </w:pPr>
      <w:r w:rsidRPr="0064574B">
        <w:rPr>
          <w:bCs/>
        </w:rPr>
        <w:t>Commencing October p</w:t>
      </w:r>
      <w:r w:rsidR="006571DC" w:rsidRPr="0064574B">
        <w:rPr>
          <w:bCs/>
        </w:rPr>
        <w:t>ractices are asked to</w:t>
      </w:r>
      <w:r w:rsidR="00EF1CB9" w:rsidRPr="0064574B">
        <w:rPr>
          <w:bCs/>
        </w:rPr>
        <w:t>;</w:t>
      </w:r>
    </w:p>
    <w:p w:rsidR="00EF1CB9" w:rsidRPr="0064574B" w:rsidRDefault="00EF1CB9" w:rsidP="00BB49B5">
      <w:pPr>
        <w:pStyle w:val="Default"/>
        <w:ind w:left="709"/>
        <w:jc w:val="both"/>
        <w:rPr>
          <w:bCs/>
        </w:rPr>
      </w:pPr>
    </w:p>
    <w:p w:rsidR="006571DC" w:rsidRPr="0064574B" w:rsidRDefault="00EF1CB9" w:rsidP="005E339A">
      <w:pPr>
        <w:pStyle w:val="Default"/>
        <w:numPr>
          <w:ilvl w:val="0"/>
          <w:numId w:val="9"/>
        </w:numPr>
        <w:jc w:val="both"/>
        <w:rPr>
          <w:bCs/>
        </w:rPr>
      </w:pPr>
      <w:r w:rsidRPr="0064574B">
        <w:rPr>
          <w:bCs/>
        </w:rPr>
        <w:t>A</w:t>
      </w:r>
      <w:r w:rsidR="006571DC" w:rsidRPr="0064574B">
        <w:rPr>
          <w:bCs/>
        </w:rPr>
        <w:t>dopt and implement the NHS England Guidance on ‘Conditions for which over the counter items should not routinely prescribed’.</w:t>
      </w:r>
    </w:p>
    <w:p w:rsidR="006571DC" w:rsidRPr="0064574B" w:rsidRDefault="006571DC" w:rsidP="006571DC">
      <w:pPr>
        <w:pStyle w:val="Default"/>
        <w:ind w:left="709"/>
        <w:rPr>
          <w:bCs/>
        </w:rPr>
      </w:pPr>
    </w:p>
    <w:tbl>
      <w:tblPr>
        <w:tblW w:w="0" w:type="auto"/>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4"/>
      </w:tblGrid>
      <w:tr w:rsidR="00533B8F" w:rsidRPr="0064574B" w:rsidTr="00533B8F">
        <w:trPr>
          <w:trHeight w:val="803"/>
        </w:trPr>
        <w:tc>
          <w:tcPr>
            <w:tcW w:w="8194" w:type="dxa"/>
          </w:tcPr>
          <w:p w:rsidR="00533B8F" w:rsidRPr="0064574B" w:rsidRDefault="00533B8F" w:rsidP="00533B8F">
            <w:pPr>
              <w:pStyle w:val="Default"/>
              <w:rPr>
                <w:b/>
                <w:bCs/>
              </w:rPr>
            </w:pPr>
            <w:r w:rsidRPr="0064574B">
              <w:rPr>
                <w:b/>
                <w:bCs/>
              </w:rPr>
              <w:t>Guidance:</w:t>
            </w:r>
          </w:p>
          <w:p w:rsidR="00533B8F" w:rsidRPr="0064574B" w:rsidRDefault="00533B8F" w:rsidP="00533B8F">
            <w:pPr>
              <w:pStyle w:val="Default"/>
              <w:rPr>
                <w:b/>
                <w:bCs/>
              </w:rPr>
            </w:pPr>
          </w:p>
          <w:p w:rsidR="00533B8F" w:rsidRPr="0064574B" w:rsidRDefault="00533B8F" w:rsidP="00533B8F">
            <w:pPr>
              <w:pStyle w:val="Default"/>
              <w:rPr>
                <w:bCs/>
              </w:rPr>
            </w:pPr>
            <w:r w:rsidRPr="0064574B">
              <w:rPr>
                <w:bCs/>
              </w:rPr>
              <w:t xml:space="preserve">The full guidance can be accessed via the following link. </w:t>
            </w:r>
          </w:p>
          <w:p w:rsidR="00533B8F" w:rsidRPr="0064574B" w:rsidRDefault="00E632B4" w:rsidP="00533B8F">
            <w:pPr>
              <w:pStyle w:val="Default"/>
              <w:rPr>
                <w:bCs/>
                <w:sz w:val="22"/>
                <w:szCs w:val="22"/>
              </w:rPr>
            </w:pPr>
            <w:hyperlink r:id="rId18" w:history="1">
              <w:r w:rsidR="00533B8F" w:rsidRPr="0064574B">
                <w:rPr>
                  <w:rStyle w:val="Hyperlink"/>
                  <w:b/>
                  <w:bCs/>
                  <w:sz w:val="22"/>
                  <w:szCs w:val="22"/>
                </w:rPr>
                <w:t>https://www.england.nhs.uk/medicines/conditions-for-which-over-the-counter-items-should-not-routinely-be-prescribed/</w:t>
              </w:r>
            </w:hyperlink>
          </w:p>
          <w:p w:rsidR="00533B8F" w:rsidRPr="0064574B" w:rsidRDefault="00533B8F" w:rsidP="00533B8F">
            <w:pPr>
              <w:pStyle w:val="Default"/>
              <w:ind w:left="709"/>
              <w:rPr>
                <w:bCs/>
              </w:rPr>
            </w:pPr>
          </w:p>
          <w:p w:rsidR="00533B8F" w:rsidRPr="0064574B" w:rsidRDefault="00533B8F" w:rsidP="00533B8F">
            <w:pPr>
              <w:pStyle w:val="Default"/>
              <w:ind w:left="709"/>
              <w:rPr>
                <w:bCs/>
              </w:rPr>
            </w:pPr>
          </w:p>
        </w:tc>
      </w:tr>
    </w:tbl>
    <w:p w:rsidR="00533B8F" w:rsidRPr="0064574B" w:rsidRDefault="00533B8F" w:rsidP="006571DC">
      <w:pPr>
        <w:pStyle w:val="Default"/>
        <w:ind w:left="709"/>
        <w:rPr>
          <w:bCs/>
        </w:rPr>
      </w:pPr>
    </w:p>
    <w:p w:rsidR="002E79FE" w:rsidRPr="0064574B" w:rsidRDefault="002E79FE" w:rsidP="000F18CC">
      <w:pPr>
        <w:pStyle w:val="ListParagraph"/>
        <w:rPr>
          <w:rStyle w:val="Hyperlink"/>
          <w:b/>
          <w:bCs/>
        </w:rPr>
      </w:pPr>
    </w:p>
    <w:p w:rsidR="00AF3477" w:rsidRPr="0064574B" w:rsidRDefault="00AF3477" w:rsidP="002E79FE">
      <w:pPr>
        <w:pStyle w:val="ListParagraph"/>
        <w:ind w:left="0"/>
        <w:rPr>
          <w:rStyle w:val="Hyperlink"/>
          <w:rFonts w:ascii="Arial" w:hAnsi="Arial" w:cs="Arial"/>
          <w:b/>
          <w:bCs/>
          <w:color w:val="auto"/>
          <w:sz w:val="24"/>
          <w:szCs w:val="24"/>
          <w:u w:val="none"/>
        </w:rPr>
      </w:pPr>
    </w:p>
    <w:p w:rsidR="00AF3477" w:rsidRPr="0064574B" w:rsidRDefault="00AF3477" w:rsidP="002E79FE">
      <w:pPr>
        <w:pStyle w:val="ListParagraph"/>
        <w:ind w:left="0"/>
        <w:rPr>
          <w:rStyle w:val="Hyperlink"/>
          <w:rFonts w:ascii="Arial" w:hAnsi="Arial" w:cs="Arial"/>
          <w:b/>
          <w:bCs/>
          <w:color w:val="auto"/>
          <w:sz w:val="24"/>
          <w:szCs w:val="24"/>
          <w:u w:val="none"/>
        </w:rPr>
      </w:pPr>
    </w:p>
    <w:p w:rsidR="002E79FE" w:rsidRPr="0064574B" w:rsidRDefault="00D82F59" w:rsidP="002E79FE">
      <w:pPr>
        <w:pStyle w:val="ListParagraph"/>
        <w:ind w:left="0"/>
        <w:rPr>
          <w:rStyle w:val="Hyperlink"/>
          <w:rFonts w:ascii="Arial" w:hAnsi="Arial" w:cs="Arial"/>
          <w:b/>
          <w:bCs/>
          <w:color w:val="auto"/>
          <w:sz w:val="24"/>
          <w:szCs w:val="24"/>
          <w:u w:val="none"/>
        </w:rPr>
      </w:pPr>
      <w:r>
        <w:rPr>
          <w:rStyle w:val="Hyperlink"/>
          <w:rFonts w:ascii="Arial" w:hAnsi="Arial" w:cs="Arial"/>
          <w:b/>
          <w:bCs/>
          <w:color w:val="auto"/>
          <w:sz w:val="24"/>
          <w:szCs w:val="24"/>
          <w:u w:val="none"/>
        </w:rPr>
        <w:t>2.5</w:t>
      </w:r>
      <w:r w:rsidR="002E79FE" w:rsidRPr="0064574B">
        <w:rPr>
          <w:rStyle w:val="Hyperlink"/>
          <w:rFonts w:ascii="Arial" w:hAnsi="Arial" w:cs="Arial"/>
          <w:b/>
          <w:bCs/>
          <w:color w:val="auto"/>
          <w:sz w:val="24"/>
          <w:szCs w:val="24"/>
          <w:u w:val="none"/>
        </w:rPr>
        <w:t>.2</w:t>
      </w:r>
      <w:r w:rsidR="002E79FE" w:rsidRPr="0064574B">
        <w:rPr>
          <w:rStyle w:val="Hyperlink"/>
          <w:rFonts w:ascii="Arial" w:hAnsi="Arial" w:cs="Arial"/>
          <w:b/>
          <w:bCs/>
          <w:color w:val="auto"/>
          <w:sz w:val="24"/>
          <w:szCs w:val="24"/>
          <w:u w:val="none"/>
        </w:rPr>
        <w:tab/>
      </w:r>
      <w:r w:rsidR="006C7CAC" w:rsidRPr="0064574B">
        <w:rPr>
          <w:rStyle w:val="Hyperlink"/>
          <w:rFonts w:ascii="Arial" w:hAnsi="Arial" w:cs="Arial"/>
          <w:b/>
          <w:bCs/>
          <w:color w:val="auto"/>
          <w:sz w:val="24"/>
          <w:szCs w:val="24"/>
          <w:u w:val="none"/>
        </w:rPr>
        <w:t>Opiate Reduction</w:t>
      </w:r>
    </w:p>
    <w:p w:rsidR="006C7CAC" w:rsidRPr="0064574B" w:rsidRDefault="006C7CAC" w:rsidP="002E79FE">
      <w:pPr>
        <w:pStyle w:val="ListParagraph"/>
        <w:ind w:left="0"/>
        <w:rPr>
          <w:rStyle w:val="Hyperlink"/>
          <w:rFonts w:ascii="Arial" w:hAnsi="Arial" w:cs="Arial"/>
          <w:b/>
          <w:bCs/>
          <w:color w:val="auto"/>
          <w:sz w:val="24"/>
          <w:szCs w:val="24"/>
          <w:u w:val="none"/>
        </w:rPr>
      </w:pPr>
    </w:p>
    <w:p w:rsidR="006C7CAC" w:rsidRPr="0064574B" w:rsidRDefault="006C7CAC" w:rsidP="006C7CAC">
      <w:pPr>
        <w:pStyle w:val="ListParagraph"/>
        <w:ind w:left="709"/>
        <w:jc w:val="both"/>
        <w:rPr>
          <w:rFonts w:ascii="Arial" w:hAnsi="Arial" w:cs="Arial"/>
          <w:bCs/>
          <w:sz w:val="24"/>
          <w:szCs w:val="24"/>
        </w:rPr>
      </w:pPr>
      <w:r w:rsidRPr="0064574B">
        <w:rPr>
          <w:rFonts w:ascii="Arial" w:hAnsi="Arial" w:cs="Arial"/>
          <w:bCs/>
          <w:sz w:val="24"/>
          <w:szCs w:val="24"/>
        </w:rPr>
        <w:t>Sunderland CCG adopted a position statement in 2019 regarding the prescribing of high dose opiates in non-malignant pain. This was based upon the CCGs position as a high outlier nationally for prescribing of these dangerous and dependence inducing drugs.</w:t>
      </w:r>
    </w:p>
    <w:p w:rsidR="006C7CAC" w:rsidRPr="0064574B" w:rsidRDefault="006C7CAC" w:rsidP="006C7CAC">
      <w:pPr>
        <w:pStyle w:val="ListParagraph"/>
        <w:ind w:left="709"/>
        <w:jc w:val="both"/>
        <w:rPr>
          <w:rFonts w:ascii="Arial" w:hAnsi="Arial" w:cs="Arial"/>
          <w:bCs/>
          <w:sz w:val="24"/>
          <w:szCs w:val="24"/>
        </w:rPr>
      </w:pPr>
    </w:p>
    <w:p w:rsidR="006C7CAC" w:rsidRPr="0064574B" w:rsidRDefault="006C7CAC" w:rsidP="006C7CAC">
      <w:pPr>
        <w:pStyle w:val="ListParagraph"/>
        <w:ind w:left="709"/>
        <w:jc w:val="both"/>
        <w:rPr>
          <w:rFonts w:ascii="Arial" w:hAnsi="Arial" w:cs="Arial"/>
          <w:bCs/>
          <w:sz w:val="24"/>
          <w:szCs w:val="24"/>
        </w:rPr>
      </w:pPr>
      <w:r w:rsidRPr="0064574B">
        <w:rPr>
          <w:rFonts w:ascii="Arial" w:hAnsi="Arial" w:cs="Arial"/>
          <w:bCs/>
          <w:sz w:val="24"/>
          <w:szCs w:val="24"/>
        </w:rPr>
        <w:t>In late 2019 Sunderland CCG also launched a high profile and successful media PR campaign called ‘#PainkillersDontExist’. This work is supplemented by the development of a bespoke workshop for prescribers entitled ‘Person Centred Approaches – Supporting Discussions about Opioid Use’.</w:t>
      </w:r>
    </w:p>
    <w:p w:rsidR="006C7CAC" w:rsidRPr="0064574B" w:rsidRDefault="006C7CAC" w:rsidP="006C7CAC">
      <w:pPr>
        <w:pStyle w:val="ListParagraph"/>
        <w:ind w:left="709"/>
        <w:jc w:val="both"/>
        <w:rPr>
          <w:rFonts w:ascii="Arial" w:hAnsi="Arial" w:cs="Arial"/>
          <w:bCs/>
          <w:sz w:val="24"/>
          <w:szCs w:val="24"/>
        </w:rPr>
      </w:pPr>
    </w:p>
    <w:p w:rsidR="006C7CAC" w:rsidRPr="0064574B" w:rsidRDefault="006C7CAC" w:rsidP="006C7CAC">
      <w:pPr>
        <w:pStyle w:val="ListParagraph"/>
        <w:ind w:left="709"/>
        <w:jc w:val="both"/>
        <w:rPr>
          <w:rFonts w:ascii="Arial" w:hAnsi="Arial" w:cs="Arial"/>
          <w:bCs/>
          <w:sz w:val="24"/>
          <w:szCs w:val="24"/>
        </w:rPr>
      </w:pPr>
      <w:r w:rsidRPr="0064574B">
        <w:rPr>
          <w:rFonts w:ascii="Arial" w:hAnsi="Arial" w:cs="Arial"/>
          <w:bCs/>
          <w:sz w:val="24"/>
          <w:szCs w:val="24"/>
        </w:rPr>
        <w:t>Practices will be required to;</w:t>
      </w:r>
    </w:p>
    <w:p w:rsidR="006C7CAC" w:rsidRPr="0064574B" w:rsidRDefault="006C7CAC" w:rsidP="006C7CAC">
      <w:pPr>
        <w:pStyle w:val="ListParagraph"/>
        <w:ind w:left="709"/>
        <w:jc w:val="both"/>
        <w:rPr>
          <w:rFonts w:ascii="Arial" w:hAnsi="Arial" w:cs="Arial"/>
          <w:bCs/>
          <w:sz w:val="24"/>
          <w:szCs w:val="24"/>
        </w:rPr>
      </w:pPr>
    </w:p>
    <w:p w:rsidR="00AF3477" w:rsidRPr="0064574B" w:rsidRDefault="00AF3477" w:rsidP="005E339A">
      <w:pPr>
        <w:pStyle w:val="ListParagraph"/>
        <w:numPr>
          <w:ilvl w:val="0"/>
          <w:numId w:val="9"/>
        </w:numPr>
        <w:jc w:val="both"/>
        <w:rPr>
          <w:rFonts w:ascii="Arial" w:hAnsi="Arial" w:cs="Arial"/>
          <w:bCs/>
          <w:sz w:val="24"/>
          <w:szCs w:val="24"/>
        </w:rPr>
      </w:pPr>
      <w:r w:rsidRPr="0064574B">
        <w:rPr>
          <w:rFonts w:ascii="Arial" w:hAnsi="Arial" w:cs="Arial"/>
          <w:bCs/>
          <w:sz w:val="24"/>
          <w:szCs w:val="24"/>
        </w:rPr>
        <w:t xml:space="preserve">Work with the PCN Pharmacists on their opiate reduction plan. </w:t>
      </w:r>
    </w:p>
    <w:p w:rsidR="006C7CAC" w:rsidRPr="0064574B" w:rsidRDefault="006C7CAC" w:rsidP="005E339A">
      <w:pPr>
        <w:pStyle w:val="ListParagraph"/>
        <w:numPr>
          <w:ilvl w:val="0"/>
          <w:numId w:val="9"/>
        </w:numPr>
        <w:jc w:val="both"/>
        <w:rPr>
          <w:rFonts w:ascii="Arial" w:hAnsi="Arial" w:cs="Arial"/>
          <w:bCs/>
          <w:sz w:val="24"/>
          <w:szCs w:val="24"/>
        </w:rPr>
      </w:pPr>
      <w:r w:rsidRPr="0064574B">
        <w:rPr>
          <w:rFonts w:ascii="Arial" w:hAnsi="Arial" w:cs="Arial"/>
          <w:bCs/>
          <w:sz w:val="24"/>
          <w:szCs w:val="24"/>
        </w:rPr>
        <w:t xml:space="preserve">Have at least one GP attend a CPPE workshop on ‘Person Centred Approaches – Supporting Discussions about Opioid Use’. </w:t>
      </w:r>
    </w:p>
    <w:p w:rsidR="00415CE2" w:rsidRPr="0064574B" w:rsidRDefault="00415CE2" w:rsidP="00415CE2">
      <w:pPr>
        <w:pStyle w:val="ListParagraph"/>
        <w:ind w:left="1429"/>
        <w:jc w:val="both"/>
        <w:rPr>
          <w:rFonts w:ascii="Arial" w:hAnsi="Arial" w:cs="Arial"/>
          <w:bCs/>
          <w:sz w:val="24"/>
          <w:szCs w:val="24"/>
        </w:rPr>
      </w:pPr>
    </w:p>
    <w:tbl>
      <w:tblPr>
        <w:tblW w:w="8678"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8"/>
      </w:tblGrid>
      <w:tr w:rsidR="00415CE2" w:rsidRPr="0064574B" w:rsidTr="00415CE2">
        <w:trPr>
          <w:trHeight w:val="4116"/>
        </w:trPr>
        <w:tc>
          <w:tcPr>
            <w:tcW w:w="8678" w:type="dxa"/>
          </w:tcPr>
          <w:p w:rsidR="00415CE2" w:rsidRPr="0064574B" w:rsidRDefault="00415CE2" w:rsidP="00415CE2">
            <w:pPr>
              <w:pStyle w:val="ListParagraph"/>
              <w:ind w:left="0"/>
              <w:jc w:val="both"/>
              <w:rPr>
                <w:rFonts w:ascii="Arial" w:hAnsi="Arial" w:cs="Arial"/>
                <w:b/>
                <w:bCs/>
                <w:sz w:val="24"/>
                <w:szCs w:val="24"/>
              </w:rPr>
            </w:pPr>
            <w:r w:rsidRPr="0064574B">
              <w:rPr>
                <w:rFonts w:ascii="Arial" w:hAnsi="Arial" w:cs="Arial"/>
                <w:b/>
                <w:bCs/>
                <w:sz w:val="24"/>
                <w:szCs w:val="24"/>
              </w:rPr>
              <w:t>Guidance:</w:t>
            </w:r>
          </w:p>
          <w:p w:rsidR="00415CE2" w:rsidRPr="0064574B" w:rsidRDefault="00415CE2" w:rsidP="00415CE2">
            <w:pPr>
              <w:pStyle w:val="Default"/>
            </w:pPr>
            <w:r w:rsidRPr="0064574B">
              <w:t xml:space="preserve">At least one GP is to attend the CPPE workshop </w:t>
            </w:r>
            <w:r w:rsidR="00AF3477" w:rsidRPr="0064574B">
              <w:t xml:space="preserve">(only if this can be provided safely/virtually)  </w:t>
            </w:r>
            <w:r w:rsidRPr="0064574B">
              <w:t>details of this will be circulated</w:t>
            </w:r>
            <w:r w:rsidR="00AF3477" w:rsidRPr="0064574B">
              <w:t xml:space="preserve"> when/if available</w:t>
            </w:r>
            <w:r w:rsidRPr="0064574B">
              <w:t>.</w:t>
            </w:r>
            <w:r w:rsidR="00AF3477" w:rsidRPr="0064574B">
              <w:t xml:space="preserve"> </w:t>
            </w:r>
          </w:p>
          <w:p w:rsidR="00415CE2" w:rsidRPr="0064574B" w:rsidRDefault="00415CE2" w:rsidP="00415CE2">
            <w:pPr>
              <w:pStyle w:val="Default"/>
            </w:pPr>
            <w:r w:rsidRPr="0064574B">
              <w:tab/>
            </w:r>
          </w:p>
          <w:p w:rsidR="00415CE2" w:rsidRPr="0064574B" w:rsidRDefault="00415CE2" w:rsidP="00415CE2">
            <w:pPr>
              <w:pStyle w:val="Default"/>
            </w:pPr>
            <w:r w:rsidRPr="0064574B">
              <w:t>For resources and more information please visit the following links:</w:t>
            </w:r>
          </w:p>
          <w:p w:rsidR="00415CE2" w:rsidRPr="0064574B" w:rsidRDefault="00415CE2" w:rsidP="00415CE2">
            <w:pPr>
              <w:pStyle w:val="Default"/>
              <w:tabs>
                <w:tab w:val="left" w:pos="2307"/>
              </w:tabs>
            </w:pPr>
            <w:r w:rsidRPr="0064574B">
              <w:tab/>
            </w:r>
          </w:p>
          <w:p w:rsidR="00415CE2" w:rsidRPr="0064574B" w:rsidRDefault="00E632B4" w:rsidP="00415CE2">
            <w:pPr>
              <w:rPr>
                <w:rStyle w:val="Hyperlink"/>
                <w:b/>
              </w:rPr>
            </w:pPr>
            <w:hyperlink r:id="rId19" w:history="1">
              <w:r w:rsidR="00415CE2" w:rsidRPr="0064574B">
                <w:rPr>
                  <w:rStyle w:val="Hyperlink"/>
                  <w:b/>
                </w:rPr>
                <w:t>https://painkillersdontexist.com/</w:t>
              </w:r>
            </w:hyperlink>
          </w:p>
          <w:p w:rsidR="00415CE2" w:rsidRPr="0064574B" w:rsidRDefault="00E632B4" w:rsidP="00415CE2">
            <w:pPr>
              <w:rPr>
                <w:b/>
              </w:rPr>
            </w:pPr>
            <w:hyperlink r:id="rId20" w:history="1">
              <w:r w:rsidR="00415CE2" w:rsidRPr="0064574B">
                <w:rPr>
                  <w:rStyle w:val="Hyperlink"/>
                  <w:b/>
                </w:rPr>
                <w:t>https://www.sunderlandccg.nhs.uk/wp-content/uploads/2019/07/20190327-SCCG-and-STCCG-Opioid-resource-pack-Final-Approved-1.pdf</w:t>
              </w:r>
            </w:hyperlink>
          </w:p>
          <w:p w:rsidR="00415CE2" w:rsidRPr="0064574B" w:rsidRDefault="00E632B4" w:rsidP="00415CE2">
            <w:pPr>
              <w:rPr>
                <w:b/>
              </w:rPr>
            </w:pPr>
            <w:hyperlink r:id="rId21" w:history="1">
              <w:r w:rsidR="00415CE2" w:rsidRPr="0064574B">
                <w:rPr>
                  <w:rStyle w:val="Hyperlink"/>
                  <w:b/>
                </w:rPr>
                <w:t>https://www.sunderlandccg.nhs.uk/wp-content/uploads/2019/09/FINAL-SCCG-Position-Statement-on-Opioid-Prescribing-V5.pdf</w:t>
              </w:r>
            </w:hyperlink>
          </w:p>
          <w:p w:rsidR="00415CE2" w:rsidRPr="0064574B" w:rsidRDefault="00415CE2" w:rsidP="006C7CAC">
            <w:pPr>
              <w:pStyle w:val="ListParagraph"/>
              <w:ind w:left="0"/>
              <w:jc w:val="both"/>
              <w:rPr>
                <w:rFonts w:ascii="Arial" w:hAnsi="Arial" w:cs="Arial"/>
                <w:b/>
                <w:bCs/>
                <w:sz w:val="24"/>
                <w:szCs w:val="24"/>
              </w:rPr>
            </w:pPr>
          </w:p>
        </w:tc>
      </w:tr>
    </w:tbl>
    <w:p w:rsidR="006571DC" w:rsidRPr="0064574B" w:rsidRDefault="006571DC" w:rsidP="000F18CC">
      <w:pPr>
        <w:pStyle w:val="ListParagraph"/>
        <w:rPr>
          <w:b/>
          <w:bCs/>
        </w:rPr>
      </w:pPr>
    </w:p>
    <w:p w:rsidR="00677F83" w:rsidRPr="0064574B" w:rsidRDefault="00677F83" w:rsidP="00ED6AE6">
      <w:pPr>
        <w:rPr>
          <w:rFonts w:ascii="Arial" w:hAnsi="Arial" w:cs="Arial"/>
          <w:b/>
          <w:bCs/>
          <w:sz w:val="24"/>
          <w:szCs w:val="24"/>
        </w:rPr>
      </w:pPr>
    </w:p>
    <w:p w:rsidR="001F59FA" w:rsidRPr="0064574B" w:rsidRDefault="00D82F59" w:rsidP="00ED6AE6">
      <w:pPr>
        <w:rPr>
          <w:rFonts w:ascii="Arial" w:hAnsi="Arial" w:cs="Arial"/>
          <w:b/>
          <w:bCs/>
          <w:sz w:val="24"/>
          <w:szCs w:val="24"/>
        </w:rPr>
      </w:pPr>
      <w:r>
        <w:rPr>
          <w:rFonts w:ascii="Arial" w:hAnsi="Arial" w:cs="Arial"/>
          <w:b/>
          <w:bCs/>
          <w:sz w:val="24"/>
          <w:szCs w:val="24"/>
        </w:rPr>
        <w:t>2.6</w:t>
      </w:r>
      <w:r w:rsidR="001F59FA" w:rsidRPr="0064574B">
        <w:rPr>
          <w:rFonts w:ascii="Arial" w:hAnsi="Arial" w:cs="Arial"/>
          <w:b/>
          <w:bCs/>
          <w:sz w:val="24"/>
          <w:szCs w:val="24"/>
        </w:rPr>
        <w:tab/>
        <w:t xml:space="preserve">Timely Triage of GP Same Day Home Visits </w:t>
      </w:r>
      <w:r w:rsidR="001F59FA" w:rsidRPr="0064574B">
        <w:rPr>
          <w:rFonts w:ascii="Arial" w:hAnsi="Arial" w:cs="Arial"/>
          <w:b/>
          <w:bCs/>
          <w:sz w:val="24"/>
          <w:szCs w:val="24"/>
        </w:rPr>
        <w:tab/>
      </w:r>
    </w:p>
    <w:p w:rsidR="001F59FA" w:rsidRPr="0064574B" w:rsidRDefault="001F59FA" w:rsidP="00BB49B5">
      <w:pPr>
        <w:ind w:left="720"/>
        <w:jc w:val="both"/>
        <w:rPr>
          <w:rFonts w:ascii="Arial" w:hAnsi="Arial" w:cs="Arial"/>
          <w:b/>
          <w:bCs/>
          <w:sz w:val="24"/>
          <w:szCs w:val="24"/>
        </w:rPr>
      </w:pPr>
      <w:r w:rsidRPr="0064574B">
        <w:rPr>
          <w:rFonts w:ascii="Arial" w:hAnsi="Arial" w:cs="Arial"/>
          <w:bCs/>
          <w:sz w:val="24"/>
          <w:szCs w:val="24"/>
        </w:rPr>
        <w:t>The GP into Recovery at Home Operational Group has overseen the impl</w:t>
      </w:r>
      <w:r w:rsidR="00BB49B5" w:rsidRPr="0064574B">
        <w:rPr>
          <w:rFonts w:ascii="Arial" w:hAnsi="Arial" w:cs="Arial"/>
          <w:bCs/>
          <w:sz w:val="24"/>
          <w:szCs w:val="24"/>
        </w:rPr>
        <w:t>ementation of a</w:t>
      </w:r>
      <w:r w:rsidRPr="0064574B">
        <w:rPr>
          <w:rFonts w:ascii="Arial" w:hAnsi="Arial" w:cs="Arial"/>
          <w:bCs/>
          <w:sz w:val="24"/>
          <w:szCs w:val="24"/>
        </w:rPr>
        <w:t xml:space="preserve"> GP working into the recovery at home service, providing a home visiting service</w:t>
      </w:r>
      <w:r w:rsidRPr="0064574B">
        <w:rPr>
          <w:rFonts w:ascii="Arial" w:hAnsi="Arial" w:cs="Arial"/>
          <w:b/>
          <w:bCs/>
          <w:sz w:val="24"/>
          <w:szCs w:val="24"/>
        </w:rPr>
        <w:t xml:space="preserve">. </w:t>
      </w:r>
    </w:p>
    <w:p w:rsidR="001F59FA" w:rsidRPr="0064574B" w:rsidRDefault="00BB49B5" w:rsidP="00BB49B5">
      <w:pPr>
        <w:ind w:left="720"/>
        <w:jc w:val="both"/>
        <w:rPr>
          <w:rFonts w:ascii="Arial" w:hAnsi="Arial" w:cs="Arial"/>
          <w:bCs/>
          <w:sz w:val="24"/>
          <w:szCs w:val="24"/>
        </w:rPr>
      </w:pPr>
      <w:r w:rsidRPr="0064574B">
        <w:rPr>
          <w:rFonts w:ascii="Arial" w:hAnsi="Arial" w:cs="Arial"/>
          <w:bCs/>
          <w:sz w:val="24"/>
          <w:szCs w:val="24"/>
        </w:rPr>
        <w:t>The G</w:t>
      </w:r>
      <w:r w:rsidR="001F59FA" w:rsidRPr="0064574B">
        <w:rPr>
          <w:rFonts w:ascii="Arial" w:hAnsi="Arial" w:cs="Arial"/>
          <w:bCs/>
          <w:sz w:val="24"/>
          <w:szCs w:val="24"/>
        </w:rPr>
        <w:t xml:space="preserve">roup is aware that activity surges take place which result in two peaks </w:t>
      </w:r>
      <w:r w:rsidRPr="0064574B">
        <w:rPr>
          <w:rFonts w:ascii="Arial" w:hAnsi="Arial" w:cs="Arial"/>
          <w:bCs/>
          <w:sz w:val="24"/>
          <w:szCs w:val="24"/>
        </w:rPr>
        <w:t>of home visit requests to Recovery at H</w:t>
      </w:r>
      <w:r w:rsidR="001F59FA" w:rsidRPr="0064574B">
        <w:rPr>
          <w:rFonts w:ascii="Arial" w:hAnsi="Arial" w:cs="Arial"/>
          <w:bCs/>
          <w:sz w:val="24"/>
          <w:szCs w:val="24"/>
        </w:rPr>
        <w:t>ome, ambulance call outs to patients</w:t>
      </w:r>
      <w:r w:rsidRPr="0064574B">
        <w:rPr>
          <w:rFonts w:ascii="Arial" w:hAnsi="Arial" w:cs="Arial"/>
          <w:bCs/>
          <w:sz w:val="24"/>
          <w:szCs w:val="24"/>
        </w:rPr>
        <w:t>’</w:t>
      </w:r>
      <w:r w:rsidR="001F59FA" w:rsidRPr="0064574B">
        <w:rPr>
          <w:rFonts w:ascii="Arial" w:hAnsi="Arial" w:cs="Arial"/>
          <w:bCs/>
          <w:sz w:val="24"/>
          <w:szCs w:val="24"/>
        </w:rPr>
        <w:t xml:space="preserve"> homes</w:t>
      </w:r>
      <w:r w:rsidRPr="0064574B">
        <w:rPr>
          <w:rFonts w:ascii="Arial" w:hAnsi="Arial" w:cs="Arial"/>
          <w:bCs/>
          <w:sz w:val="24"/>
          <w:szCs w:val="24"/>
        </w:rPr>
        <w:t>,</w:t>
      </w:r>
      <w:r w:rsidR="001F59FA" w:rsidRPr="0064574B">
        <w:rPr>
          <w:rFonts w:ascii="Arial" w:hAnsi="Arial" w:cs="Arial"/>
          <w:bCs/>
          <w:sz w:val="24"/>
          <w:szCs w:val="24"/>
        </w:rPr>
        <w:t xml:space="preserve"> referral into the emergency department, and into the emergency assessment unit. </w:t>
      </w:r>
      <w:r w:rsidR="004D22BE" w:rsidRPr="0064574B">
        <w:rPr>
          <w:rFonts w:ascii="Arial" w:hAnsi="Arial" w:cs="Arial"/>
          <w:bCs/>
          <w:sz w:val="24"/>
          <w:szCs w:val="24"/>
        </w:rPr>
        <w:t>These surges take place at the end of both the morning and afternoon GP surgeries. These surges all contribute to longer system waiting times as all calls req</w:t>
      </w:r>
      <w:r w:rsidRPr="0064574B">
        <w:rPr>
          <w:rFonts w:ascii="Arial" w:hAnsi="Arial" w:cs="Arial"/>
          <w:bCs/>
          <w:sz w:val="24"/>
          <w:szCs w:val="24"/>
        </w:rPr>
        <w:t>uire a response. Patient care is</w:t>
      </w:r>
      <w:r w:rsidR="004D22BE" w:rsidRPr="0064574B">
        <w:rPr>
          <w:rFonts w:ascii="Arial" w:hAnsi="Arial" w:cs="Arial"/>
          <w:bCs/>
          <w:sz w:val="24"/>
          <w:szCs w:val="24"/>
        </w:rPr>
        <w:t xml:space="preserve"> affected as there is a delay in appropriate triage and treatment. </w:t>
      </w:r>
    </w:p>
    <w:p w:rsidR="004D22BE" w:rsidRPr="0064574B" w:rsidRDefault="004D22BE" w:rsidP="00BB49B5">
      <w:pPr>
        <w:ind w:left="720"/>
        <w:jc w:val="both"/>
        <w:rPr>
          <w:rFonts w:ascii="Arial" w:hAnsi="Arial" w:cs="Arial"/>
          <w:bCs/>
          <w:sz w:val="24"/>
          <w:szCs w:val="24"/>
        </w:rPr>
      </w:pPr>
      <w:r w:rsidRPr="0064574B">
        <w:rPr>
          <w:rFonts w:ascii="Arial" w:hAnsi="Arial" w:cs="Arial"/>
          <w:bCs/>
          <w:sz w:val="24"/>
          <w:szCs w:val="24"/>
        </w:rPr>
        <w:t xml:space="preserve">The aim of the indicator is to flatten the peaks by redistribution of the activity across the working day. This will ensure patients are seen in a timelier manner, improving quality in care and patient experience. </w:t>
      </w:r>
    </w:p>
    <w:p w:rsidR="004D22BE" w:rsidRPr="0064574B" w:rsidRDefault="004D22BE" w:rsidP="001F59FA">
      <w:pPr>
        <w:ind w:left="720"/>
        <w:rPr>
          <w:rFonts w:ascii="Arial" w:hAnsi="Arial" w:cs="Arial"/>
          <w:bCs/>
          <w:sz w:val="24"/>
          <w:szCs w:val="24"/>
        </w:rPr>
      </w:pPr>
      <w:r w:rsidRPr="0064574B">
        <w:rPr>
          <w:rFonts w:ascii="Arial" w:hAnsi="Arial" w:cs="Arial"/>
          <w:bCs/>
          <w:sz w:val="24"/>
          <w:szCs w:val="24"/>
        </w:rPr>
        <w:t>Practices are asked to;</w:t>
      </w:r>
    </w:p>
    <w:p w:rsidR="00BB49B5" w:rsidRPr="0064574B" w:rsidRDefault="00727E96" w:rsidP="005E339A">
      <w:pPr>
        <w:pStyle w:val="ListParagraph"/>
        <w:numPr>
          <w:ilvl w:val="0"/>
          <w:numId w:val="25"/>
        </w:numPr>
        <w:rPr>
          <w:rFonts w:ascii="Arial" w:hAnsi="Arial" w:cs="Arial"/>
          <w:bCs/>
          <w:sz w:val="24"/>
          <w:szCs w:val="24"/>
        </w:rPr>
      </w:pPr>
      <w:r w:rsidRPr="0064574B">
        <w:rPr>
          <w:rFonts w:ascii="Arial" w:hAnsi="Arial" w:cs="Arial"/>
          <w:bCs/>
          <w:sz w:val="24"/>
          <w:szCs w:val="24"/>
        </w:rPr>
        <w:t>Review in</w:t>
      </w:r>
      <w:r w:rsidR="00BB49B5" w:rsidRPr="0064574B">
        <w:rPr>
          <w:rFonts w:ascii="Arial" w:hAnsi="Arial" w:cs="Arial"/>
          <w:bCs/>
          <w:sz w:val="24"/>
          <w:szCs w:val="24"/>
        </w:rPr>
        <w:t>ternal processes to ensure;</w:t>
      </w:r>
    </w:p>
    <w:p w:rsidR="00BB49B5" w:rsidRPr="0064574B" w:rsidRDefault="004D5774" w:rsidP="005E339A">
      <w:pPr>
        <w:pStyle w:val="ListParagraph"/>
        <w:numPr>
          <w:ilvl w:val="1"/>
          <w:numId w:val="25"/>
        </w:numPr>
        <w:rPr>
          <w:rFonts w:ascii="Arial" w:hAnsi="Arial" w:cs="Arial"/>
          <w:bCs/>
          <w:sz w:val="24"/>
          <w:szCs w:val="24"/>
        </w:rPr>
      </w:pPr>
      <w:r w:rsidRPr="0064574B">
        <w:rPr>
          <w:rFonts w:ascii="Arial" w:hAnsi="Arial" w:cs="Arial"/>
          <w:bCs/>
          <w:sz w:val="24"/>
          <w:szCs w:val="24"/>
        </w:rPr>
        <w:t>all h</w:t>
      </w:r>
      <w:r w:rsidR="00727E96" w:rsidRPr="0064574B">
        <w:rPr>
          <w:rFonts w:ascii="Arial" w:hAnsi="Arial" w:cs="Arial"/>
          <w:bCs/>
          <w:sz w:val="24"/>
          <w:szCs w:val="24"/>
        </w:rPr>
        <w:t>ome visits are triaged</w:t>
      </w:r>
      <w:r w:rsidR="004D22BE" w:rsidRPr="0064574B">
        <w:rPr>
          <w:rFonts w:ascii="Arial" w:hAnsi="Arial" w:cs="Arial"/>
          <w:bCs/>
          <w:sz w:val="24"/>
          <w:szCs w:val="24"/>
        </w:rPr>
        <w:t xml:space="preserve"> within 30 minutes of </w:t>
      </w:r>
      <w:r w:rsidRPr="0064574B">
        <w:rPr>
          <w:rFonts w:ascii="Arial" w:hAnsi="Arial" w:cs="Arial"/>
          <w:bCs/>
          <w:sz w:val="24"/>
          <w:szCs w:val="24"/>
        </w:rPr>
        <w:t xml:space="preserve">receipt of </w:t>
      </w:r>
      <w:r w:rsidR="004D22BE" w:rsidRPr="0064574B">
        <w:rPr>
          <w:rFonts w:ascii="Arial" w:hAnsi="Arial" w:cs="Arial"/>
          <w:bCs/>
          <w:sz w:val="24"/>
          <w:szCs w:val="24"/>
        </w:rPr>
        <w:t>patient requests</w:t>
      </w:r>
      <w:r w:rsidR="00727E96" w:rsidRPr="0064574B">
        <w:rPr>
          <w:rFonts w:ascii="Arial" w:hAnsi="Arial" w:cs="Arial"/>
          <w:bCs/>
          <w:sz w:val="24"/>
          <w:szCs w:val="24"/>
        </w:rPr>
        <w:t xml:space="preserve"> </w:t>
      </w:r>
    </w:p>
    <w:p w:rsidR="004D22BE" w:rsidRPr="0064574B" w:rsidRDefault="00BB49B5" w:rsidP="005E339A">
      <w:pPr>
        <w:pStyle w:val="ListParagraph"/>
        <w:numPr>
          <w:ilvl w:val="1"/>
          <w:numId w:val="25"/>
        </w:numPr>
        <w:rPr>
          <w:rFonts w:ascii="Arial" w:hAnsi="Arial" w:cs="Arial"/>
          <w:bCs/>
          <w:sz w:val="24"/>
          <w:szCs w:val="24"/>
        </w:rPr>
      </w:pPr>
      <w:r w:rsidRPr="0064574B">
        <w:rPr>
          <w:rFonts w:ascii="Arial" w:hAnsi="Arial" w:cs="Arial"/>
          <w:bCs/>
          <w:sz w:val="24"/>
          <w:szCs w:val="24"/>
        </w:rPr>
        <w:t>t</w:t>
      </w:r>
      <w:r w:rsidR="004D5774" w:rsidRPr="0064574B">
        <w:rPr>
          <w:rFonts w:ascii="Arial" w:hAnsi="Arial" w:cs="Arial"/>
          <w:bCs/>
          <w:sz w:val="24"/>
          <w:szCs w:val="24"/>
        </w:rPr>
        <w:t xml:space="preserve">he request is </w:t>
      </w:r>
      <w:r w:rsidR="00727E96" w:rsidRPr="0064574B">
        <w:rPr>
          <w:rFonts w:ascii="Arial" w:hAnsi="Arial" w:cs="Arial"/>
          <w:bCs/>
          <w:sz w:val="24"/>
          <w:szCs w:val="24"/>
        </w:rPr>
        <w:t>documented in EMIS</w:t>
      </w:r>
      <w:r w:rsidR="004D22BE" w:rsidRPr="0064574B">
        <w:rPr>
          <w:rFonts w:ascii="Arial" w:hAnsi="Arial" w:cs="Arial"/>
          <w:bCs/>
          <w:sz w:val="24"/>
          <w:szCs w:val="24"/>
        </w:rPr>
        <w:t>.</w:t>
      </w:r>
    </w:p>
    <w:p w:rsidR="00BB49B5" w:rsidRPr="0064574B" w:rsidRDefault="004D22BE" w:rsidP="005E339A">
      <w:pPr>
        <w:pStyle w:val="ListParagraph"/>
        <w:numPr>
          <w:ilvl w:val="0"/>
          <w:numId w:val="25"/>
        </w:numPr>
        <w:rPr>
          <w:rFonts w:ascii="Arial" w:hAnsi="Arial" w:cs="Arial"/>
          <w:bCs/>
          <w:sz w:val="24"/>
          <w:szCs w:val="24"/>
        </w:rPr>
      </w:pPr>
      <w:r w:rsidRPr="0064574B">
        <w:rPr>
          <w:rFonts w:ascii="Arial" w:hAnsi="Arial" w:cs="Arial"/>
          <w:bCs/>
          <w:sz w:val="24"/>
          <w:szCs w:val="24"/>
        </w:rPr>
        <w:t>For those who already achieve this baseline</w:t>
      </w:r>
      <w:r w:rsidR="004D5774" w:rsidRPr="0064574B">
        <w:rPr>
          <w:rFonts w:ascii="Arial" w:hAnsi="Arial" w:cs="Arial"/>
          <w:bCs/>
          <w:sz w:val="24"/>
          <w:szCs w:val="24"/>
        </w:rPr>
        <w:t>,</w:t>
      </w:r>
      <w:r w:rsidRPr="0064574B">
        <w:rPr>
          <w:rFonts w:ascii="Arial" w:hAnsi="Arial" w:cs="Arial"/>
          <w:bCs/>
          <w:sz w:val="24"/>
          <w:szCs w:val="24"/>
        </w:rPr>
        <w:t xml:space="preserve"> they </w:t>
      </w:r>
      <w:r w:rsidR="004D5774" w:rsidRPr="0064574B">
        <w:rPr>
          <w:rFonts w:ascii="Arial" w:hAnsi="Arial" w:cs="Arial"/>
          <w:bCs/>
          <w:sz w:val="24"/>
          <w:szCs w:val="24"/>
        </w:rPr>
        <w:t xml:space="preserve">are </w:t>
      </w:r>
      <w:r w:rsidRPr="0064574B">
        <w:rPr>
          <w:rFonts w:ascii="Arial" w:hAnsi="Arial" w:cs="Arial"/>
          <w:bCs/>
          <w:sz w:val="24"/>
          <w:szCs w:val="24"/>
        </w:rPr>
        <w:t xml:space="preserve">encouraged to share good practice with others via PCN meetings and TITO events etc. </w:t>
      </w:r>
    </w:p>
    <w:p w:rsidR="00677F83" w:rsidRPr="0064574B" w:rsidRDefault="00677F83" w:rsidP="00BB49B5">
      <w:pPr>
        <w:tabs>
          <w:tab w:val="left" w:pos="981"/>
        </w:tabs>
        <w:rPr>
          <w:rFonts w:ascii="Arial" w:hAnsi="Arial" w:cs="Arial"/>
          <w:sz w:val="24"/>
          <w:szCs w:val="24"/>
        </w:rPr>
      </w:pPr>
    </w:p>
    <w:p w:rsidR="00421406" w:rsidRPr="0064574B" w:rsidRDefault="00E9589D" w:rsidP="00BB49B5">
      <w:pPr>
        <w:tabs>
          <w:tab w:val="left" w:pos="709"/>
        </w:tabs>
        <w:rPr>
          <w:rFonts w:ascii="Arial" w:hAnsi="Arial" w:cs="Arial"/>
          <w:b/>
          <w:bCs/>
          <w:sz w:val="24"/>
          <w:szCs w:val="24"/>
        </w:rPr>
      </w:pPr>
      <w:r w:rsidRPr="0064574B">
        <w:rPr>
          <w:rFonts w:ascii="Arial" w:hAnsi="Arial" w:cs="Arial"/>
          <w:b/>
          <w:bCs/>
          <w:sz w:val="24"/>
          <w:szCs w:val="24"/>
        </w:rPr>
        <w:t>3.</w:t>
      </w:r>
      <w:r w:rsidRPr="0064574B">
        <w:rPr>
          <w:rFonts w:ascii="Arial" w:hAnsi="Arial" w:cs="Arial"/>
          <w:b/>
          <w:bCs/>
          <w:sz w:val="24"/>
          <w:szCs w:val="24"/>
        </w:rPr>
        <w:tab/>
        <w:t>30% I</w:t>
      </w:r>
      <w:r w:rsidR="00421406" w:rsidRPr="0064574B">
        <w:rPr>
          <w:rFonts w:ascii="Arial" w:hAnsi="Arial" w:cs="Arial"/>
          <w:b/>
          <w:bCs/>
          <w:sz w:val="24"/>
          <w:szCs w:val="24"/>
        </w:rPr>
        <w:t>ndic</w:t>
      </w:r>
      <w:r w:rsidRPr="0064574B">
        <w:rPr>
          <w:rFonts w:ascii="Arial" w:hAnsi="Arial" w:cs="Arial"/>
          <w:b/>
          <w:bCs/>
          <w:sz w:val="24"/>
          <w:szCs w:val="24"/>
        </w:rPr>
        <w:t>ators Summary</w:t>
      </w:r>
    </w:p>
    <w:p w:rsidR="00E9589D" w:rsidRPr="0064574B" w:rsidRDefault="00421406" w:rsidP="0031559B">
      <w:pPr>
        <w:pStyle w:val="Default"/>
        <w:ind w:left="720"/>
        <w:jc w:val="both"/>
      </w:pPr>
      <w:r w:rsidRPr="0064574B">
        <w:t xml:space="preserve">This element constitutes 30% </w:t>
      </w:r>
      <w:r w:rsidR="00BB49B5" w:rsidRPr="0064574B">
        <w:t xml:space="preserve">of the overall QP </w:t>
      </w:r>
      <w:r w:rsidRPr="0064574B">
        <w:t xml:space="preserve">and is made up of indicators across </w:t>
      </w:r>
      <w:r w:rsidR="0031559B" w:rsidRPr="0064574B">
        <w:t>five</w:t>
      </w:r>
      <w:r w:rsidRPr="0064574B">
        <w:t xml:space="preserve"> clinical domains. Each clinical domain will be weighted equally and payment will be made to practice</w:t>
      </w:r>
      <w:r w:rsidR="00BB49B5" w:rsidRPr="0064574B">
        <w:t>s</w:t>
      </w:r>
      <w:r w:rsidRPr="0064574B">
        <w:t xml:space="preserve"> who hit targets within a predefined achievement threshold.</w:t>
      </w:r>
    </w:p>
    <w:p w:rsidR="00421406" w:rsidRPr="0064574B" w:rsidRDefault="00421406" w:rsidP="00421406">
      <w:pPr>
        <w:pStyle w:val="Default"/>
      </w:pPr>
      <w:r w:rsidRPr="0064574B">
        <w:t xml:space="preserve"> </w:t>
      </w:r>
    </w:p>
    <w:p w:rsidR="00E9589D" w:rsidRPr="0064574B" w:rsidRDefault="00E9589D" w:rsidP="00421406">
      <w:pPr>
        <w:pStyle w:val="Default"/>
        <w:rPr>
          <w:b/>
          <w:bCs/>
        </w:rPr>
      </w:pPr>
      <w:r w:rsidRPr="0064574B">
        <w:rPr>
          <w:b/>
          <w:bCs/>
        </w:rPr>
        <w:t>3.1</w:t>
      </w:r>
      <w:r w:rsidRPr="0064574B">
        <w:rPr>
          <w:b/>
          <w:bCs/>
        </w:rPr>
        <w:tab/>
      </w:r>
      <w:r w:rsidR="00421406" w:rsidRPr="0064574B">
        <w:rPr>
          <w:b/>
          <w:bCs/>
        </w:rPr>
        <w:t>CVD</w:t>
      </w:r>
    </w:p>
    <w:p w:rsidR="002D0952" w:rsidRPr="0064574B" w:rsidRDefault="002D0952" w:rsidP="00421406">
      <w:pPr>
        <w:pStyle w:val="Default"/>
        <w:rPr>
          <w:b/>
          <w:bCs/>
        </w:rPr>
      </w:pPr>
    </w:p>
    <w:p w:rsidR="00D966DB" w:rsidRPr="0064574B" w:rsidRDefault="00D966DB" w:rsidP="00BB49B5">
      <w:pPr>
        <w:pStyle w:val="Default"/>
        <w:ind w:left="720"/>
        <w:jc w:val="both"/>
        <w:rPr>
          <w:bCs/>
        </w:rPr>
      </w:pPr>
      <w:r w:rsidRPr="0064574B">
        <w:rPr>
          <w:bCs/>
        </w:rPr>
        <w:t xml:space="preserve">The population of Sunderland has a high prevalence of Cardiovascular Disease (CVD). This makes a significant </w:t>
      </w:r>
      <w:r w:rsidR="003E090C" w:rsidRPr="0064574B">
        <w:rPr>
          <w:bCs/>
        </w:rPr>
        <w:t>contribution</w:t>
      </w:r>
      <w:r w:rsidRPr="0064574B">
        <w:rPr>
          <w:bCs/>
        </w:rPr>
        <w:t xml:space="preserve"> to reduced life expectancy and below average health outcomes. However CVD is largely preventable and early detection and treatment can help patients live longer. Secondary prevention can </w:t>
      </w:r>
      <w:r w:rsidR="003E090C" w:rsidRPr="0064574B">
        <w:rPr>
          <w:bCs/>
        </w:rPr>
        <w:t>help reduce further CVD events such as strokes or heart attacks.</w:t>
      </w:r>
    </w:p>
    <w:p w:rsidR="00D966DB" w:rsidRPr="0064574B" w:rsidRDefault="00D966DB" w:rsidP="00BB49B5">
      <w:pPr>
        <w:pStyle w:val="Default"/>
        <w:ind w:left="720"/>
        <w:jc w:val="both"/>
        <w:rPr>
          <w:bCs/>
        </w:rPr>
      </w:pPr>
    </w:p>
    <w:p w:rsidR="002D0952" w:rsidRPr="0064574B" w:rsidRDefault="00D966DB" w:rsidP="00BB49B5">
      <w:pPr>
        <w:pStyle w:val="Default"/>
        <w:ind w:left="720"/>
        <w:jc w:val="both"/>
        <w:rPr>
          <w:bCs/>
        </w:rPr>
      </w:pPr>
      <w:r w:rsidRPr="0064574B">
        <w:rPr>
          <w:bCs/>
        </w:rPr>
        <w:t>T</w:t>
      </w:r>
      <w:r w:rsidR="002D0952" w:rsidRPr="0064574B">
        <w:rPr>
          <w:bCs/>
        </w:rPr>
        <w:t>here is a strong e</w:t>
      </w:r>
      <w:r w:rsidRPr="0064574B">
        <w:rPr>
          <w:bCs/>
        </w:rPr>
        <w:t>vidence base for the use of atorvastatin in both primary and secondary prevention o</w:t>
      </w:r>
      <w:r w:rsidR="003E090C" w:rsidRPr="0064574B">
        <w:rPr>
          <w:bCs/>
        </w:rPr>
        <w:t>f CVD in line with NICE guidelines</w:t>
      </w:r>
      <w:r w:rsidRPr="0064574B">
        <w:rPr>
          <w:bCs/>
        </w:rPr>
        <w:t xml:space="preserve"> and the South of Tyne Lipid Modification Strategy (SLiMS).</w:t>
      </w:r>
    </w:p>
    <w:p w:rsidR="000C6DB2" w:rsidRPr="0064574B" w:rsidRDefault="000C6DB2" w:rsidP="00BB49B5">
      <w:pPr>
        <w:pStyle w:val="Default"/>
        <w:ind w:left="720"/>
        <w:jc w:val="both"/>
        <w:rPr>
          <w:bCs/>
        </w:rPr>
      </w:pPr>
    </w:p>
    <w:p w:rsidR="000C6DB2" w:rsidRPr="0064574B" w:rsidRDefault="00696B78" w:rsidP="00BB49B5">
      <w:pPr>
        <w:pStyle w:val="Default"/>
        <w:ind w:left="720"/>
        <w:jc w:val="both"/>
        <w:rPr>
          <w:bCs/>
        </w:rPr>
      </w:pPr>
      <w:r w:rsidRPr="0064574B">
        <w:rPr>
          <w:bCs/>
        </w:rPr>
        <w:t>Practices requirements are;</w:t>
      </w:r>
    </w:p>
    <w:p w:rsidR="00696B78" w:rsidRPr="0064574B" w:rsidRDefault="00696B78" w:rsidP="00BB49B5">
      <w:pPr>
        <w:pStyle w:val="Default"/>
        <w:ind w:left="720"/>
        <w:jc w:val="both"/>
        <w:rPr>
          <w:bCs/>
        </w:rPr>
      </w:pPr>
    </w:p>
    <w:p w:rsidR="00E223D1" w:rsidRPr="0064574B" w:rsidRDefault="00E223D1" w:rsidP="005E339A">
      <w:pPr>
        <w:pStyle w:val="Default"/>
        <w:numPr>
          <w:ilvl w:val="0"/>
          <w:numId w:val="32"/>
        </w:numPr>
        <w:jc w:val="both"/>
        <w:rPr>
          <w:bCs/>
        </w:rPr>
      </w:pPr>
      <w:r w:rsidRPr="0064574B">
        <w:rPr>
          <w:bCs/>
        </w:rPr>
        <w:t xml:space="preserve">Atorvastatin 80mg to be offered to at least </w:t>
      </w:r>
      <w:r w:rsidR="00885EBE" w:rsidRPr="0064574B">
        <w:rPr>
          <w:bCs/>
        </w:rPr>
        <w:t>8</w:t>
      </w:r>
      <w:r w:rsidR="00DF6D2E" w:rsidRPr="0064574B">
        <w:rPr>
          <w:bCs/>
        </w:rPr>
        <w:t>0</w:t>
      </w:r>
      <w:r w:rsidRPr="0064574B">
        <w:rPr>
          <w:bCs/>
        </w:rPr>
        <w:t xml:space="preserve">% of eligible patients (&lt;80 years) </w:t>
      </w:r>
      <w:r w:rsidR="00305FBD">
        <w:rPr>
          <w:bCs/>
        </w:rPr>
        <w:t>for secondary prevention</w:t>
      </w:r>
    </w:p>
    <w:p w:rsidR="00696B78" w:rsidRPr="0064574B" w:rsidRDefault="00E223D1" w:rsidP="005E339A">
      <w:pPr>
        <w:pStyle w:val="Default"/>
        <w:numPr>
          <w:ilvl w:val="0"/>
          <w:numId w:val="32"/>
        </w:numPr>
        <w:jc w:val="both"/>
        <w:rPr>
          <w:bCs/>
        </w:rPr>
      </w:pPr>
      <w:r w:rsidRPr="0064574B">
        <w:rPr>
          <w:bCs/>
        </w:rPr>
        <w:t>Where Atorvastatin is documented and coded as intolerant, contraindicated or declined, Rosuvastatin 10-40mg is an appropriate alternative to be offered.</w:t>
      </w:r>
    </w:p>
    <w:p w:rsidR="00D93799" w:rsidRPr="0064574B" w:rsidRDefault="00D93799" w:rsidP="00E223D1">
      <w:pPr>
        <w:pStyle w:val="Default"/>
        <w:rPr>
          <w:bCs/>
        </w:rPr>
      </w:pPr>
    </w:p>
    <w:p w:rsidR="00D93799" w:rsidRPr="0064574B" w:rsidRDefault="00D93799" w:rsidP="00D966DB">
      <w:pPr>
        <w:pStyle w:val="Default"/>
        <w:ind w:left="720"/>
        <w:rPr>
          <w:bCs/>
        </w:rPr>
      </w:pPr>
    </w:p>
    <w:p w:rsidR="009C7162" w:rsidRPr="0064574B" w:rsidRDefault="009C7162" w:rsidP="00421406">
      <w:pPr>
        <w:pStyle w:val="Default"/>
        <w:rPr>
          <w:b/>
          <w:bCs/>
        </w:rPr>
      </w:pPr>
      <w:r w:rsidRPr="0064574B">
        <w:rPr>
          <w:b/>
          <w:bCs/>
        </w:rPr>
        <w:t xml:space="preserve"> </w:t>
      </w:r>
    </w:p>
    <w:tbl>
      <w:tblPr>
        <w:tblStyle w:val="TableGrid"/>
        <w:tblW w:w="0" w:type="auto"/>
        <w:tblInd w:w="817" w:type="dxa"/>
        <w:tblLook w:val="04A0" w:firstRow="1" w:lastRow="0" w:firstColumn="1" w:lastColumn="0" w:noHBand="0" w:noVBand="1"/>
      </w:tblPr>
      <w:tblGrid>
        <w:gridCol w:w="8425"/>
      </w:tblGrid>
      <w:tr w:rsidR="00AB36AD" w:rsidRPr="0064574B" w:rsidTr="00AB36AD">
        <w:tc>
          <w:tcPr>
            <w:tcW w:w="8425" w:type="dxa"/>
          </w:tcPr>
          <w:p w:rsidR="00AB36AD" w:rsidRPr="00180E79" w:rsidRDefault="00AB36AD" w:rsidP="00421406">
            <w:pPr>
              <w:pStyle w:val="Default"/>
              <w:rPr>
                <w:b/>
                <w:bCs/>
              </w:rPr>
            </w:pPr>
            <w:r w:rsidRPr="00180E79">
              <w:rPr>
                <w:b/>
                <w:bCs/>
              </w:rPr>
              <w:t>Guidance:</w:t>
            </w:r>
          </w:p>
          <w:p w:rsidR="00AB36AD" w:rsidRPr="00180E79" w:rsidRDefault="00AB36AD" w:rsidP="00421406">
            <w:pPr>
              <w:pStyle w:val="Default"/>
              <w:rPr>
                <w:bCs/>
              </w:rPr>
            </w:pPr>
          </w:p>
          <w:p w:rsidR="00AB36AD" w:rsidRPr="00180E79" w:rsidRDefault="00AB36AD" w:rsidP="00421406">
            <w:pPr>
              <w:pStyle w:val="Default"/>
              <w:rPr>
                <w:bCs/>
              </w:rPr>
            </w:pPr>
            <w:r w:rsidRPr="00180E79">
              <w:rPr>
                <w:bCs/>
              </w:rPr>
              <w:t>Please use the following snowmed codes;</w:t>
            </w:r>
          </w:p>
          <w:p w:rsidR="00AB36AD" w:rsidRPr="00180E79" w:rsidRDefault="00AB36AD" w:rsidP="00421406">
            <w:pPr>
              <w:pStyle w:val="Default"/>
              <w:rPr>
                <w:b/>
                <w:bCs/>
              </w:rPr>
            </w:pPr>
          </w:p>
          <w:p w:rsidR="00AB36AD" w:rsidRPr="00180E79" w:rsidRDefault="00AB36AD" w:rsidP="00421406">
            <w:pPr>
              <w:pStyle w:val="Default"/>
              <w:rPr>
                <w:bCs/>
              </w:rPr>
            </w:pPr>
            <w:r w:rsidRPr="00180E79">
              <w:rPr>
                <w:bCs/>
              </w:rPr>
              <w:t>Atorvastatin 80mg:  134489001</w:t>
            </w:r>
          </w:p>
          <w:p w:rsidR="00AB36AD" w:rsidRPr="00180E79" w:rsidRDefault="00AB36AD" w:rsidP="00421406">
            <w:pPr>
              <w:pStyle w:val="Default"/>
              <w:rPr>
                <w:bCs/>
              </w:rPr>
            </w:pPr>
            <w:r w:rsidRPr="00180E79">
              <w:rPr>
                <w:bCs/>
              </w:rPr>
              <w:t>Atorvastatin</w:t>
            </w:r>
            <w:r w:rsidR="00B53DBF" w:rsidRPr="00180E79">
              <w:rPr>
                <w:bCs/>
              </w:rPr>
              <w:t xml:space="preserve"> allergy</w:t>
            </w:r>
            <w:r w:rsidRPr="00180E79">
              <w:rPr>
                <w:bCs/>
              </w:rPr>
              <w:t xml:space="preserve">: </w:t>
            </w:r>
            <w:r w:rsidR="00B53DBF" w:rsidRPr="00180E79">
              <w:rPr>
                <w:bCs/>
              </w:rPr>
              <w:t>13221000122100</w:t>
            </w:r>
          </w:p>
          <w:p w:rsidR="00AB36AD" w:rsidRPr="0064574B" w:rsidRDefault="00AB36AD" w:rsidP="00421406">
            <w:pPr>
              <w:pStyle w:val="Default"/>
              <w:rPr>
                <w:bCs/>
              </w:rPr>
            </w:pPr>
            <w:r w:rsidRPr="00180E79">
              <w:rPr>
                <w:bCs/>
              </w:rPr>
              <w:t>Rosuvastatin 10mg,20mg,40mg: 408036003,408037007, 408024009</w:t>
            </w:r>
          </w:p>
          <w:p w:rsidR="00AB36AD" w:rsidRPr="0064574B" w:rsidRDefault="00AB36AD" w:rsidP="00421406">
            <w:pPr>
              <w:pStyle w:val="Default"/>
              <w:rPr>
                <w:b/>
                <w:bCs/>
              </w:rPr>
            </w:pPr>
          </w:p>
          <w:p w:rsidR="00AB36AD" w:rsidRPr="0064574B" w:rsidRDefault="00AB36AD" w:rsidP="00180E79">
            <w:pPr>
              <w:pStyle w:val="Default"/>
              <w:rPr>
                <w:b/>
                <w:bCs/>
              </w:rPr>
            </w:pPr>
          </w:p>
        </w:tc>
      </w:tr>
    </w:tbl>
    <w:p w:rsidR="009C7162" w:rsidRPr="0064574B" w:rsidRDefault="009C7162" w:rsidP="00421406">
      <w:pPr>
        <w:pStyle w:val="Default"/>
        <w:rPr>
          <w:b/>
          <w:bCs/>
        </w:rPr>
      </w:pPr>
    </w:p>
    <w:p w:rsidR="009C7162" w:rsidRPr="0064574B" w:rsidRDefault="009C7162" w:rsidP="00421406">
      <w:pPr>
        <w:pStyle w:val="Default"/>
        <w:rPr>
          <w:b/>
          <w:bCs/>
        </w:rPr>
      </w:pPr>
    </w:p>
    <w:p w:rsidR="00B23619" w:rsidRPr="00340926" w:rsidRDefault="000F18CC" w:rsidP="00D2374E">
      <w:pPr>
        <w:pStyle w:val="Default"/>
        <w:rPr>
          <w:b/>
          <w:bCs/>
        </w:rPr>
      </w:pPr>
      <w:r w:rsidRPr="00340926">
        <w:rPr>
          <w:b/>
          <w:bCs/>
        </w:rPr>
        <w:t>3.2</w:t>
      </w:r>
      <w:r w:rsidRPr="00340926">
        <w:rPr>
          <w:b/>
          <w:bCs/>
        </w:rPr>
        <w:tab/>
      </w:r>
      <w:r w:rsidR="00D2374E" w:rsidRPr="00340926">
        <w:rPr>
          <w:b/>
          <w:bCs/>
        </w:rPr>
        <w:t>Reduction in prescribing of Gabapentin and Pregabalin</w:t>
      </w:r>
    </w:p>
    <w:p w:rsidR="00060D84" w:rsidRPr="00340926" w:rsidRDefault="00060D84" w:rsidP="00D2374E">
      <w:pPr>
        <w:pStyle w:val="Default"/>
        <w:rPr>
          <w:b/>
          <w:bCs/>
        </w:rPr>
      </w:pPr>
    </w:p>
    <w:p w:rsidR="00305FBD" w:rsidRPr="00340926" w:rsidRDefault="00305FBD" w:rsidP="00305FBD">
      <w:pPr>
        <w:pStyle w:val="Default"/>
        <w:rPr>
          <w:bCs/>
        </w:rPr>
      </w:pPr>
      <w:r w:rsidRPr="00340926">
        <w:rPr>
          <w:bCs/>
        </w:rPr>
        <w:t xml:space="preserve">Sunderland is rapidly becoming one of the highest gabapentanoid prescribing areas in the country. Gabapentinoids are not licensed for non-neuropathic pain, nor is there any evidence to support their use. </w:t>
      </w:r>
    </w:p>
    <w:p w:rsidR="00305FBD" w:rsidRPr="00340926" w:rsidRDefault="00305FBD" w:rsidP="00305FBD">
      <w:pPr>
        <w:pStyle w:val="Default"/>
        <w:rPr>
          <w:bCs/>
        </w:rPr>
      </w:pPr>
    </w:p>
    <w:p w:rsidR="00305FBD" w:rsidRPr="00340926" w:rsidRDefault="00305FBD" w:rsidP="00305FBD">
      <w:pPr>
        <w:pStyle w:val="Default"/>
        <w:rPr>
          <w:bCs/>
        </w:rPr>
      </w:pPr>
      <w:r w:rsidRPr="00340926">
        <w:rPr>
          <w:bCs/>
        </w:rPr>
        <w:t>As with all medicines for the treatment of chronic pain, gabapentinoids should be used only as part of a wider management plan. Patients should be aware that non-pharmaceutical options or those offered along with prescribed medicines, may result in better achievement of goals and result in less harm than medicines alone</w:t>
      </w:r>
    </w:p>
    <w:p w:rsidR="00305FBD" w:rsidRPr="00340926" w:rsidRDefault="00305FBD" w:rsidP="00305FBD">
      <w:pPr>
        <w:pStyle w:val="Default"/>
        <w:rPr>
          <w:bCs/>
        </w:rPr>
      </w:pPr>
    </w:p>
    <w:p w:rsidR="00060D84" w:rsidRPr="00340926" w:rsidRDefault="00B53DBF" w:rsidP="00305FBD">
      <w:pPr>
        <w:pStyle w:val="Default"/>
        <w:rPr>
          <w:bCs/>
        </w:rPr>
      </w:pPr>
      <w:r w:rsidRPr="00340926">
        <w:rPr>
          <w:bCs/>
        </w:rPr>
        <w:t>Practices are required to reduce pregabalin and gabapentin prescribing (as measured by ADQ/1000 starPU) by 5% if over the CCG average as of September, or 0% growth if under the CCG average as of September.</w:t>
      </w:r>
    </w:p>
    <w:p w:rsidR="000422C8" w:rsidRPr="00340926" w:rsidRDefault="000422C8" w:rsidP="00D2374E">
      <w:pPr>
        <w:pStyle w:val="Default"/>
        <w:rPr>
          <w:bCs/>
        </w:rPr>
      </w:pPr>
    </w:p>
    <w:p w:rsidR="000422C8" w:rsidRDefault="000422C8" w:rsidP="00D2374E">
      <w:pPr>
        <w:pStyle w:val="Default"/>
        <w:rPr>
          <w:bCs/>
        </w:rPr>
      </w:pPr>
      <w:r w:rsidRPr="00340926">
        <w:rPr>
          <w:bCs/>
        </w:rPr>
        <w:t>Baseline data will be provided to practices.</w:t>
      </w:r>
      <w:r>
        <w:rPr>
          <w:bCs/>
        </w:rPr>
        <w:t xml:space="preserve"> </w:t>
      </w:r>
    </w:p>
    <w:p w:rsidR="00305FBD" w:rsidRDefault="00305FBD" w:rsidP="00D2374E">
      <w:pPr>
        <w:pStyle w:val="Default"/>
        <w:rPr>
          <w:bCs/>
        </w:rPr>
      </w:pPr>
    </w:p>
    <w:p w:rsidR="00305FBD" w:rsidRDefault="00305FBD" w:rsidP="00D2374E">
      <w:pPr>
        <w:pStyle w:val="Default"/>
        <w:rPr>
          <w:bCs/>
        </w:rPr>
      </w:pPr>
      <w:r>
        <w:rPr>
          <w:bCs/>
        </w:rPr>
        <w:t>Some available resources that would help primary care in developing internal safety nets and protocols:</w:t>
      </w:r>
    </w:p>
    <w:p w:rsidR="00305FBD" w:rsidRDefault="00305FBD" w:rsidP="00D2374E">
      <w:pPr>
        <w:pStyle w:val="Default"/>
        <w:rPr>
          <w:bCs/>
        </w:rPr>
      </w:pPr>
    </w:p>
    <w:p w:rsidR="00305FBD" w:rsidRDefault="00E632B4" w:rsidP="00D2374E">
      <w:pPr>
        <w:pStyle w:val="Default"/>
        <w:rPr>
          <w:bCs/>
        </w:rPr>
      </w:pPr>
      <w:hyperlink r:id="rId22" w:history="1">
        <w:r w:rsidR="00305FBD" w:rsidRPr="00E52070">
          <w:rPr>
            <w:rStyle w:val="Hyperlink"/>
            <w:bCs/>
          </w:rPr>
          <w:t>https://www.therapeutics.scot.nhs.uk/wp-content/uploads/2018/11/Gabapentinoid-Quick-Reference-Guide-23112018-Final-v1.0.pdf</w:t>
        </w:r>
      </w:hyperlink>
    </w:p>
    <w:p w:rsidR="00305FBD" w:rsidRDefault="00305FBD" w:rsidP="00D2374E">
      <w:pPr>
        <w:pStyle w:val="Default"/>
        <w:rPr>
          <w:bCs/>
        </w:rPr>
      </w:pPr>
    </w:p>
    <w:p w:rsidR="00305FBD" w:rsidRDefault="00305FBD" w:rsidP="00D2374E">
      <w:pPr>
        <w:pStyle w:val="Default"/>
        <w:rPr>
          <w:bCs/>
        </w:rPr>
      </w:pPr>
    </w:p>
    <w:p w:rsidR="00D2374E" w:rsidRPr="0064574B" w:rsidRDefault="00D2374E" w:rsidP="00D2374E">
      <w:pPr>
        <w:pStyle w:val="Default"/>
        <w:rPr>
          <w:b/>
          <w:bCs/>
        </w:rPr>
      </w:pPr>
    </w:p>
    <w:p w:rsidR="000F18CC" w:rsidRPr="0064574B" w:rsidRDefault="0031559B" w:rsidP="00421406">
      <w:pPr>
        <w:pStyle w:val="Default"/>
        <w:rPr>
          <w:b/>
          <w:bCs/>
        </w:rPr>
      </w:pPr>
      <w:r w:rsidRPr="0064574B">
        <w:rPr>
          <w:b/>
          <w:bCs/>
        </w:rPr>
        <w:t>3.3</w:t>
      </w:r>
      <w:r w:rsidR="000F18CC" w:rsidRPr="0064574B">
        <w:rPr>
          <w:b/>
          <w:bCs/>
        </w:rPr>
        <w:tab/>
        <w:t>Cancer</w:t>
      </w:r>
    </w:p>
    <w:p w:rsidR="008F7B80" w:rsidRPr="0064574B" w:rsidRDefault="008F7B80" w:rsidP="00421406">
      <w:pPr>
        <w:pStyle w:val="Default"/>
        <w:rPr>
          <w:b/>
          <w:bCs/>
        </w:rPr>
      </w:pPr>
    </w:p>
    <w:p w:rsidR="008F7B80" w:rsidRDefault="0031559B" w:rsidP="00D2374E">
      <w:pPr>
        <w:pStyle w:val="Default"/>
        <w:ind w:left="720" w:hanging="720"/>
        <w:rPr>
          <w:b/>
          <w:bCs/>
        </w:rPr>
      </w:pPr>
      <w:r w:rsidRPr="0064574B">
        <w:rPr>
          <w:b/>
          <w:bCs/>
        </w:rPr>
        <w:t>3.3</w:t>
      </w:r>
      <w:r w:rsidR="008F7B80" w:rsidRPr="0064574B">
        <w:rPr>
          <w:b/>
          <w:bCs/>
        </w:rPr>
        <w:t>.1</w:t>
      </w:r>
      <w:r w:rsidR="008F7B80" w:rsidRPr="0064574B">
        <w:rPr>
          <w:b/>
          <w:bCs/>
        </w:rPr>
        <w:tab/>
        <w:t>National Cancer Diagnosis Audit</w:t>
      </w:r>
      <w:r w:rsidR="00D93799" w:rsidRPr="0064574B">
        <w:rPr>
          <w:b/>
          <w:bCs/>
        </w:rPr>
        <w:t xml:space="preserve"> Outcomes</w:t>
      </w:r>
      <w:r w:rsidR="00D2374E">
        <w:rPr>
          <w:b/>
          <w:bCs/>
        </w:rPr>
        <w:t xml:space="preserve"> and reducing emergency admissions of cancer</w:t>
      </w:r>
    </w:p>
    <w:p w:rsidR="00D04C35" w:rsidRPr="0064574B" w:rsidRDefault="00D04C35" w:rsidP="00D2374E">
      <w:pPr>
        <w:pStyle w:val="Default"/>
        <w:ind w:left="720" w:hanging="720"/>
        <w:rPr>
          <w:b/>
          <w:bCs/>
        </w:rPr>
      </w:pPr>
    </w:p>
    <w:p w:rsidR="00D04C35" w:rsidRPr="0064574B" w:rsidRDefault="00D04C35" w:rsidP="00D04C35">
      <w:pPr>
        <w:pStyle w:val="Default"/>
        <w:ind w:left="709"/>
        <w:jc w:val="both"/>
        <w:rPr>
          <w:bCs/>
        </w:rPr>
      </w:pPr>
      <w:r w:rsidRPr="0064574B">
        <w:rPr>
          <w:bCs/>
        </w:rPr>
        <w:t xml:space="preserve">Early diagnosis of cancer is a priority nationally and locally in Sunderland. Data is showing an increase in cancers diagnosed as emergency presentations and the number diagnosed through 2ww has decreased. </w:t>
      </w:r>
    </w:p>
    <w:p w:rsidR="00D04C35" w:rsidRPr="0064574B" w:rsidRDefault="00D04C35" w:rsidP="00D04C35">
      <w:pPr>
        <w:pStyle w:val="Default"/>
        <w:ind w:left="709"/>
        <w:jc w:val="both"/>
        <w:rPr>
          <w:bCs/>
        </w:rPr>
      </w:pPr>
      <w:r w:rsidRPr="0064574B">
        <w:rPr>
          <w:bCs/>
        </w:rPr>
        <w:t xml:space="preserve">The NCDA looks at all cancer diagnoses over the course of 12 months and the route to the diagnosis. The NCDA will help understand the reasons for the emergency diagnosis. </w:t>
      </w:r>
    </w:p>
    <w:p w:rsidR="00D04C35" w:rsidRPr="0064574B" w:rsidRDefault="00D04C35" w:rsidP="00D04C35">
      <w:pPr>
        <w:pStyle w:val="Default"/>
        <w:ind w:left="709"/>
        <w:jc w:val="both"/>
        <w:rPr>
          <w:bCs/>
        </w:rPr>
      </w:pPr>
    </w:p>
    <w:p w:rsidR="00D04C35" w:rsidRPr="0064574B" w:rsidRDefault="00D04C35" w:rsidP="00D04C35">
      <w:pPr>
        <w:pStyle w:val="Default"/>
        <w:ind w:left="709"/>
        <w:jc w:val="both"/>
        <w:rPr>
          <w:bCs/>
        </w:rPr>
      </w:pPr>
      <w:r w:rsidRPr="0064574B">
        <w:rPr>
          <w:bCs/>
        </w:rPr>
        <w:t>Practices are required to;</w:t>
      </w:r>
    </w:p>
    <w:p w:rsidR="00D04C35" w:rsidRPr="0064574B" w:rsidRDefault="00D04C35" w:rsidP="00D04C35">
      <w:pPr>
        <w:pStyle w:val="Default"/>
        <w:ind w:left="709"/>
        <w:jc w:val="both"/>
        <w:rPr>
          <w:b/>
          <w:bCs/>
        </w:rPr>
      </w:pPr>
    </w:p>
    <w:p w:rsidR="00D04C35" w:rsidRPr="0064574B" w:rsidRDefault="00D04C35" w:rsidP="00D04C35">
      <w:pPr>
        <w:pStyle w:val="Default"/>
        <w:numPr>
          <w:ilvl w:val="0"/>
          <w:numId w:val="16"/>
        </w:numPr>
        <w:jc w:val="both"/>
        <w:rPr>
          <w:b/>
          <w:bCs/>
        </w:rPr>
      </w:pPr>
      <w:r w:rsidRPr="0064574B">
        <w:rPr>
          <w:bCs/>
        </w:rPr>
        <w:t xml:space="preserve">Complete the NCDA for all patients who are newly diagnosed with cancer within a set timeframe. On completion of the audit practices will receive a personalised report, which can be used for quality improvement projects, evidence for CQC and appraisals. </w:t>
      </w:r>
    </w:p>
    <w:p w:rsidR="008F7B80" w:rsidRPr="0064574B" w:rsidRDefault="008F7B80" w:rsidP="00097EBD">
      <w:pPr>
        <w:pStyle w:val="Default"/>
        <w:ind w:left="720"/>
        <w:jc w:val="both"/>
        <w:rPr>
          <w:bCs/>
        </w:rPr>
      </w:pPr>
      <w:r w:rsidRPr="0064574B">
        <w:rPr>
          <w:bCs/>
        </w:rPr>
        <w:t xml:space="preserve">.  </w:t>
      </w:r>
    </w:p>
    <w:p w:rsidR="008F7B80" w:rsidRDefault="008F7B80" w:rsidP="005E339A">
      <w:pPr>
        <w:pStyle w:val="Default"/>
        <w:numPr>
          <w:ilvl w:val="0"/>
          <w:numId w:val="8"/>
        </w:numPr>
        <w:jc w:val="both"/>
        <w:rPr>
          <w:bCs/>
        </w:rPr>
      </w:pPr>
      <w:r w:rsidRPr="0064574B">
        <w:rPr>
          <w:bCs/>
        </w:rPr>
        <w:t>Work with the Cancer Facilitator to develop an action plan, identifying three objectives to help reduce the number of cancers diagnosed as an emergency.</w:t>
      </w:r>
    </w:p>
    <w:p w:rsidR="006A0D07" w:rsidRPr="0064574B" w:rsidRDefault="006A0D07" w:rsidP="006A0D07">
      <w:pPr>
        <w:pStyle w:val="Default"/>
        <w:ind w:left="1440"/>
        <w:jc w:val="both"/>
        <w:rPr>
          <w:bCs/>
        </w:rPr>
      </w:pPr>
    </w:p>
    <w:p w:rsidR="008F7B80" w:rsidRPr="0064574B" w:rsidRDefault="008F7B80" w:rsidP="005E339A">
      <w:pPr>
        <w:pStyle w:val="Default"/>
        <w:numPr>
          <w:ilvl w:val="0"/>
          <w:numId w:val="8"/>
        </w:numPr>
        <w:jc w:val="both"/>
        <w:rPr>
          <w:bCs/>
        </w:rPr>
      </w:pPr>
      <w:r w:rsidRPr="0064574B">
        <w:rPr>
          <w:bCs/>
        </w:rPr>
        <w:t xml:space="preserve">Submit the action plan detailing changes that have been made as a result of the action planning. </w:t>
      </w:r>
    </w:p>
    <w:p w:rsidR="0078536D" w:rsidRPr="0064574B" w:rsidRDefault="0078536D" w:rsidP="0078536D">
      <w:pPr>
        <w:pStyle w:val="Default"/>
        <w:jc w:val="both"/>
        <w:rPr>
          <w:bCs/>
        </w:rPr>
      </w:pPr>
    </w:p>
    <w:tbl>
      <w:tblPr>
        <w:tblW w:w="0" w:type="auto"/>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4"/>
      </w:tblGrid>
      <w:tr w:rsidR="0078536D" w:rsidRPr="0064574B" w:rsidTr="008639CC">
        <w:trPr>
          <w:trHeight w:val="72"/>
        </w:trPr>
        <w:tc>
          <w:tcPr>
            <w:tcW w:w="7704" w:type="dxa"/>
          </w:tcPr>
          <w:p w:rsidR="0078536D" w:rsidRDefault="0078536D" w:rsidP="0078536D">
            <w:pPr>
              <w:pStyle w:val="Default"/>
              <w:jc w:val="both"/>
              <w:rPr>
                <w:b/>
                <w:bCs/>
              </w:rPr>
            </w:pPr>
            <w:r w:rsidRPr="0064574B">
              <w:rPr>
                <w:b/>
                <w:bCs/>
              </w:rPr>
              <w:t>Guidance:</w:t>
            </w:r>
          </w:p>
          <w:p w:rsidR="00D04C35" w:rsidRDefault="00D04C35" w:rsidP="0078536D">
            <w:pPr>
              <w:pStyle w:val="Default"/>
              <w:jc w:val="both"/>
              <w:rPr>
                <w:b/>
                <w:bCs/>
              </w:rPr>
            </w:pPr>
          </w:p>
          <w:p w:rsidR="00D04C35" w:rsidRPr="0064574B" w:rsidRDefault="00D04C35" w:rsidP="00D04C35">
            <w:pPr>
              <w:pStyle w:val="Default"/>
              <w:jc w:val="both"/>
              <w:rPr>
                <w:bCs/>
              </w:rPr>
            </w:pPr>
            <w:r w:rsidRPr="0064574B">
              <w:rPr>
                <w:bCs/>
              </w:rPr>
              <w:t xml:space="preserve">The NCDA runs from April 2020 to March 2020. </w:t>
            </w:r>
          </w:p>
          <w:p w:rsidR="00D04C35" w:rsidRPr="0064574B" w:rsidRDefault="00D04C35" w:rsidP="00D04C35">
            <w:pPr>
              <w:pStyle w:val="Default"/>
              <w:jc w:val="both"/>
              <w:rPr>
                <w:bCs/>
              </w:rPr>
            </w:pPr>
          </w:p>
          <w:p w:rsidR="00D04C35" w:rsidRPr="0064574B" w:rsidRDefault="00D04C35" w:rsidP="00D04C35">
            <w:pPr>
              <w:pStyle w:val="Default"/>
              <w:jc w:val="both"/>
              <w:rPr>
                <w:bCs/>
              </w:rPr>
            </w:pPr>
            <w:r w:rsidRPr="0064574B">
              <w:rPr>
                <w:bCs/>
              </w:rPr>
              <w:t>Please see attached document for an overview of the NCDA</w:t>
            </w:r>
          </w:p>
          <w:p w:rsidR="00D04C35" w:rsidRPr="0064574B" w:rsidRDefault="00D04C35" w:rsidP="00D04C35">
            <w:pPr>
              <w:pStyle w:val="Default"/>
              <w:jc w:val="both"/>
              <w:rPr>
                <w:bCs/>
              </w:rPr>
            </w:pPr>
            <w:r w:rsidRPr="0064574B">
              <w:rPr>
                <w:rFonts w:asciiTheme="minorHAnsi" w:hAnsiTheme="minorHAnsi" w:cstheme="minorHAnsi"/>
                <w:sz w:val="22"/>
                <w:szCs w:val="22"/>
              </w:rPr>
              <w:object w:dxaOrig="1620" w:dyaOrig="1050">
                <v:shape id="_x0000_i1030" type="#_x0000_t75" style="width:81pt;height:52.5pt" o:ole="">
                  <v:imagedata r:id="rId23" o:title=""/>
                </v:shape>
                <o:OLEObject Type="Embed" ProgID="AcroExch.Document.DC" ShapeID="_x0000_i1030" DrawAspect="Icon" ObjectID="_1670151814" r:id="rId24"/>
              </w:object>
            </w:r>
          </w:p>
          <w:p w:rsidR="00D04C35" w:rsidRPr="0064574B" w:rsidRDefault="00D04C35" w:rsidP="00D04C35">
            <w:pPr>
              <w:pStyle w:val="Default"/>
              <w:jc w:val="both"/>
              <w:rPr>
                <w:bCs/>
              </w:rPr>
            </w:pPr>
            <w:r w:rsidRPr="0064574B">
              <w:rPr>
                <w:bCs/>
              </w:rPr>
              <w:t>Practices are required to sign up to the following audit via the following link;</w:t>
            </w:r>
          </w:p>
          <w:p w:rsidR="00D04C35" w:rsidRPr="0064574B" w:rsidRDefault="00D04C35" w:rsidP="00D04C35">
            <w:pPr>
              <w:pStyle w:val="Default"/>
              <w:jc w:val="both"/>
              <w:rPr>
                <w:bCs/>
              </w:rPr>
            </w:pPr>
          </w:p>
          <w:p w:rsidR="00D04C35" w:rsidRPr="0064574B" w:rsidRDefault="00E632B4" w:rsidP="00D04C35">
            <w:pPr>
              <w:rPr>
                <w:rFonts w:ascii="Arial" w:hAnsi="Arial" w:cs="Arial"/>
                <w:bCs/>
                <w:color w:val="000000"/>
                <w:sz w:val="24"/>
                <w:szCs w:val="24"/>
              </w:rPr>
            </w:pPr>
            <w:hyperlink r:id="rId25" w:history="1">
              <w:r w:rsidR="00D04C35" w:rsidRPr="0064574B">
                <w:rPr>
                  <w:rStyle w:val="Hyperlink"/>
                  <w:rFonts w:ascii="Arial" w:hAnsi="Arial" w:cs="Arial"/>
                  <w:bCs/>
                  <w:sz w:val="24"/>
                  <w:szCs w:val="24"/>
                </w:rPr>
                <w:t>https://nww.canceraudit.phe.nhs.uk</w:t>
              </w:r>
            </w:hyperlink>
          </w:p>
          <w:p w:rsidR="00D04C35" w:rsidRPr="0064574B" w:rsidRDefault="00D04C35" w:rsidP="00D04C35">
            <w:pPr>
              <w:pStyle w:val="Default"/>
              <w:jc w:val="both"/>
              <w:rPr>
                <w:bCs/>
              </w:rPr>
            </w:pPr>
            <w:r w:rsidRPr="0064574B">
              <w:rPr>
                <w:bCs/>
              </w:rPr>
              <w:t>Practices are then to complete the audit for patients that are shown for review on the platform.  The audit period is from 1st April 2020 to 31st March 2021, practices are required to do retrospective audits on 90% of cancer diagnosis from this date. The audit should be complete by March  2021 for those patients diagnosed with Cancer from 1</w:t>
            </w:r>
            <w:r w:rsidRPr="0064574B">
              <w:rPr>
                <w:bCs/>
                <w:vertAlign w:val="superscript"/>
              </w:rPr>
              <w:t>st</w:t>
            </w:r>
            <w:r w:rsidRPr="0064574B">
              <w:rPr>
                <w:bCs/>
              </w:rPr>
              <w:t xml:space="preserve"> April to August 2020. </w:t>
            </w:r>
          </w:p>
          <w:p w:rsidR="00D04C35" w:rsidRPr="0064574B" w:rsidRDefault="00D04C35" w:rsidP="00D04C35">
            <w:pPr>
              <w:pStyle w:val="Default"/>
              <w:jc w:val="both"/>
              <w:rPr>
                <w:bCs/>
              </w:rPr>
            </w:pPr>
          </w:p>
          <w:p w:rsidR="00D04C35" w:rsidRPr="0064574B" w:rsidRDefault="00D04C35" w:rsidP="00D04C35">
            <w:pPr>
              <w:pStyle w:val="Default"/>
              <w:jc w:val="both"/>
              <w:rPr>
                <w:bCs/>
              </w:rPr>
            </w:pPr>
            <w:r w:rsidRPr="0064574B">
              <w:rPr>
                <w:rFonts w:asciiTheme="minorHAnsi" w:hAnsiTheme="minorHAnsi" w:cstheme="minorHAnsi"/>
                <w:sz w:val="22"/>
                <w:szCs w:val="22"/>
              </w:rPr>
              <w:object w:dxaOrig="1614" w:dyaOrig="1044">
                <v:shape id="_x0000_i1031" type="#_x0000_t75" style="width:80.25pt;height:52.5pt" o:ole="">
                  <v:imagedata r:id="rId26" o:title=""/>
                </v:shape>
                <o:OLEObject Type="Embed" ProgID="AcroExch.Document.DC" ShapeID="_x0000_i1031" DrawAspect="Icon" ObjectID="_1670151815" r:id="rId27"/>
              </w:object>
            </w:r>
          </w:p>
          <w:p w:rsidR="00D04C35" w:rsidRPr="0064574B" w:rsidRDefault="00D04C35" w:rsidP="00D04C35">
            <w:pPr>
              <w:pStyle w:val="Default"/>
              <w:jc w:val="both"/>
              <w:rPr>
                <w:bCs/>
              </w:rPr>
            </w:pPr>
            <w:r w:rsidRPr="0064574B">
              <w:rPr>
                <w:bCs/>
              </w:rPr>
              <w:t>Practices are also asked to display a patient information poster in the practice, please see link below;</w:t>
            </w:r>
          </w:p>
          <w:p w:rsidR="00D04C35" w:rsidRPr="0064574B" w:rsidRDefault="00D04C35" w:rsidP="00D04C35">
            <w:pPr>
              <w:pStyle w:val="Default"/>
              <w:jc w:val="both"/>
              <w:rPr>
                <w:bCs/>
              </w:rPr>
            </w:pPr>
          </w:p>
          <w:p w:rsidR="00D04C35" w:rsidRPr="0064574B" w:rsidRDefault="00D04C35" w:rsidP="00D04C35">
            <w:pPr>
              <w:pStyle w:val="Default"/>
              <w:jc w:val="both"/>
              <w:rPr>
                <w:bCs/>
              </w:rPr>
            </w:pPr>
            <w:r w:rsidRPr="0064574B">
              <w:rPr>
                <w:rFonts w:asciiTheme="minorHAnsi" w:hAnsiTheme="minorHAnsi" w:cstheme="minorHAnsi"/>
                <w:sz w:val="22"/>
                <w:szCs w:val="22"/>
              </w:rPr>
              <w:object w:dxaOrig="1545" w:dyaOrig="1005">
                <v:shape id="_x0000_i1032" type="#_x0000_t75" style="width:77.25pt;height:50.25pt" o:ole="">
                  <v:imagedata r:id="rId28" o:title=""/>
                </v:shape>
                <o:OLEObject Type="Embed" ProgID="AcroExch.Document.DC" ShapeID="_x0000_i1032" DrawAspect="Icon" ObjectID="_1670151816" r:id="rId29"/>
              </w:object>
            </w:r>
          </w:p>
          <w:p w:rsidR="00D04C35" w:rsidRPr="0064574B" w:rsidRDefault="00D04C35" w:rsidP="00D04C35">
            <w:pPr>
              <w:pStyle w:val="Default"/>
              <w:jc w:val="both"/>
              <w:rPr>
                <w:bCs/>
              </w:rPr>
            </w:pPr>
          </w:p>
          <w:p w:rsidR="00D04C35" w:rsidRPr="0064574B" w:rsidRDefault="00D04C35" w:rsidP="00D04C35">
            <w:pPr>
              <w:pStyle w:val="Default"/>
              <w:jc w:val="both"/>
              <w:rPr>
                <w:bCs/>
              </w:rPr>
            </w:pPr>
            <w:r w:rsidRPr="0064574B">
              <w:rPr>
                <w:bCs/>
              </w:rPr>
              <w:t>For further information and guidance please see the document below for useful hints and tips.</w:t>
            </w:r>
          </w:p>
          <w:p w:rsidR="00D04C35" w:rsidRPr="0064574B" w:rsidRDefault="00D04C35" w:rsidP="00D04C35">
            <w:pPr>
              <w:pStyle w:val="Default"/>
              <w:jc w:val="both"/>
              <w:rPr>
                <w:bCs/>
              </w:rPr>
            </w:pPr>
          </w:p>
          <w:p w:rsidR="00D04C35" w:rsidRPr="0064574B" w:rsidRDefault="00D04C35" w:rsidP="00D04C35">
            <w:pPr>
              <w:pStyle w:val="Default"/>
              <w:jc w:val="both"/>
              <w:rPr>
                <w:rFonts w:asciiTheme="minorHAnsi" w:hAnsiTheme="minorHAnsi" w:cstheme="minorHAnsi"/>
                <w:sz w:val="22"/>
                <w:szCs w:val="22"/>
              </w:rPr>
            </w:pPr>
            <w:r w:rsidRPr="0064574B">
              <w:rPr>
                <w:rFonts w:asciiTheme="minorHAnsi" w:hAnsiTheme="minorHAnsi" w:cstheme="minorHAnsi"/>
                <w:sz w:val="22"/>
                <w:szCs w:val="22"/>
              </w:rPr>
              <w:object w:dxaOrig="1545" w:dyaOrig="1005">
                <v:shape id="_x0000_i1033" type="#_x0000_t75" style="width:77.25pt;height:50.25pt" o:ole="">
                  <v:imagedata r:id="rId30" o:title=""/>
                </v:shape>
                <o:OLEObject Type="Embed" ProgID="Word.OpenDocumentText.12" ShapeID="_x0000_i1033" DrawAspect="Icon" ObjectID="_1670151817" r:id="rId31"/>
              </w:object>
            </w:r>
          </w:p>
          <w:p w:rsidR="00474CC2" w:rsidRPr="0064574B" w:rsidRDefault="00474CC2" w:rsidP="0078536D">
            <w:pPr>
              <w:pStyle w:val="Default"/>
              <w:jc w:val="both"/>
              <w:rPr>
                <w:bCs/>
              </w:rPr>
            </w:pPr>
            <w:r w:rsidRPr="0064574B">
              <w:rPr>
                <w:bCs/>
              </w:rPr>
              <w:t>Once the NCDA is completed;</w:t>
            </w:r>
          </w:p>
          <w:p w:rsidR="007E55CA" w:rsidRPr="0064574B" w:rsidRDefault="0078536D" w:rsidP="00474CC2">
            <w:pPr>
              <w:pStyle w:val="Default"/>
              <w:numPr>
                <w:ilvl w:val="0"/>
                <w:numId w:val="37"/>
              </w:numPr>
              <w:jc w:val="both"/>
              <w:rPr>
                <w:bCs/>
              </w:rPr>
            </w:pPr>
            <w:r w:rsidRPr="0064574B">
              <w:rPr>
                <w:bCs/>
              </w:rPr>
              <w:t xml:space="preserve">Practices are to work with the Cancer Facilitator to develop an action plan, </w:t>
            </w:r>
            <w:r w:rsidR="007E55CA" w:rsidRPr="0064574B">
              <w:rPr>
                <w:bCs/>
              </w:rPr>
              <w:t>based on the report received from last year’s NCDA (from 1</w:t>
            </w:r>
            <w:r w:rsidR="007E55CA" w:rsidRPr="0064574B">
              <w:rPr>
                <w:bCs/>
                <w:vertAlign w:val="superscript"/>
              </w:rPr>
              <w:t>st</w:t>
            </w:r>
            <w:r w:rsidR="007E55CA" w:rsidRPr="0064574B">
              <w:rPr>
                <w:bCs/>
              </w:rPr>
              <w:t xml:space="preserve"> April 2019 to 31</w:t>
            </w:r>
            <w:r w:rsidR="007E55CA" w:rsidRPr="0064574B">
              <w:rPr>
                <w:bCs/>
                <w:vertAlign w:val="superscript"/>
              </w:rPr>
              <w:t>st</w:t>
            </w:r>
            <w:r w:rsidR="007E55CA" w:rsidRPr="0064574B">
              <w:rPr>
                <w:bCs/>
              </w:rPr>
              <w:t xml:space="preserve"> March 2020). Due to COVID19 the timeframe has now been extended to 31</w:t>
            </w:r>
            <w:r w:rsidR="007E55CA" w:rsidRPr="0064574B">
              <w:rPr>
                <w:bCs/>
                <w:vertAlign w:val="superscript"/>
              </w:rPr>
              <w:t>st</w:t>
            </w:r>
            <w:r w:rsidR="007E55CA" w:rsidRPr="0064574B">
              <w:rPr>
                <w:bCs/>
              </w:rPr>
              <w:t xml:space="preserve"> August 2020.</w:t>
            </w:r>
          </w:p>
          <w:p w:rsidR="007E55CA" w:rsidRPr="0064574B" w:rsidRDefault="007E55CA" w:rsidP="007E55CA">
            <w:pPr>
              <w:pStyle w:val="Default"/>
              <w:numPr>
                <w:ilvl w:val="0"/>
                <w:numId w:val="37"/>
              </w:numPr>
              <w:jc w:val="both"/>
              <w:rPr>
                <w:bCs/>
                <w:color w:val="auto"/>
              </w:rPr>
            </w:pPr>
            <w:r w:rsidRPr="0064574B">
              <w:rPr>
                <w:bCs/>
                <w:color w:val="auto"/>
              </w:rPr>
              <w:t>Implement and monitor the action plan from 1</w:t>
            </w:r>
            <w:r w:rsidRPr="0064574B">
              <w:rPr>
                <w:bCs/>
                <w:color w:val="auto"/>
                <w:vertAlign w:val="superscript"/>
              </w:rPr>
              <w:t>st</w:t>
            </w:r>
            <w:r w:rsidRPr="0064574B">
              <w:rPr>
                <w:bCs/>
                <w:color w:val="auto"/>
              </w:rPr>
              <w:t xml:space="preserve"> November 2020 to 31</w:t>
            </w:r>
            <w:r w:rsidRPr="0064574B">
              <w:rPr>
                <w:bCs/>
                <w:color w:val="auto"/>
                <w:vertAlign w:val="superscript"/>
              </w:rPr>
              <w:t>st</w:t>
            </w:r>
            <w:r w:rsidRPr="0064574B">
              <w:rPr>
                <w:bCs/>
                <w:color w:val="auto"/>
              </w:rPr>
              <w:t xml:space="preserve"> February 2021.</w:t>
            </w:r>
          </w:p>
          <w:p w:rsidR="007E55CA" w:rsidRPr="0064574B" w:rsidRDefault="007E55CA" w:rsidP="007E55CA">
            <w:pPr>
              <w:pStyle w:val="Default"/>
              <w:numPr>
                <w:ilvl w:val="0"/>
                <w:numId w:val="37"/>
              </w:numPr>
              <w:jc w:val="both"/>
              <w:rPr>
                <w:bCs/>
                <w:color w:val="auto"/>
              </w:rPr>
            </w:pPr>
            <w:r w:rsidRPr="0064574B">
              <w:rPr>
                <w:bCs/>
                <w:color w:val="auto"/>
              </w:rPr>
              <w:t>Produce a report which outlines the learning of the audit e.g. what worked well and what did not work as well.</w:t>
            </w:r>
          </w:p>
          <w:p w:rsidR="007E55CA" w:rsidRPr="0064574B" w:rsidRDefault="007E55CA" w:rsidP="007E55CA">
            <w:pPr>
              <w:pStyle w:val="Default"/>
              <w:numPr>
                <w:ilvl w:val="0"/>
                <w:numId w:val="37"/>
              </w:numPr>
              <w:jc w:val="both"/>
              <w:rPr>
                <w:bCs/>
                <w:color w:val="auto"/>
              </w:rPr>
            </w:pPr>
            <w:r w:rsidRPr="0064574B">
              <w:rPr>
                <w:bCs/>
                <w:color w:val="auto"/>
              </w:rPr>
              <w:t xml:space="preserve">Attend a PCN meeting in February 2021 to share the findings of the action plan. </w:t>
            </w:r>
          </w:p>
          <w:p w:rsidR="007E55CA" w:rsidRPr="0064574B" w:rsidRDefault="007E55CA" w:rsidP="007E55CA">
            <w:pPr>
              <w:pStyle w:val="Default"/>
              <w:numPr>
                <w:ilvl w:val="0"/>
                <w:numId w:val="37"/>
              </w:numPr>
              <w:jc w:val="both"/>
              <w:rPr>
                <w:bCs/>
                <w:color w:val="auto"/>
              </w:rPr>
            </w:pPr>
            <w:r w:rsidRPr="0064574B">
              <w:rPr>
                <w:bCs/>
                <w:color w:val="auto"/>
              </w:rPr>
              <w:t xml:space="preserve">Practices will then be required to submit an action plan detailing chages that have been made as a result of the action planning to </w:t>
            </w:r>
            <w:hyperlink r:id="rId32" w:history="1">
              <w:r w:rsidRPr="0064574B">
                <w:rPr>
                  <w:rStyle w:val="Hyperlink"/>
                  <w:bCs/>
                  <w:color w:val="auto"/>
                </w:rPr>
                <w:t>Vivienne.gray1@nhs.net</w:t>
              </w:r>
            </w:hyperlink>
          </w:p>
          <w:p w:rsidR="007E55CA" w:rsidRPr="0064574B" w:rsidRDefault="007E55CA" w:rsidP="007E55CA">
            <w:pPr>
              <w:pStyle w:val="Default"/>
              <w:ind w:left="720"/>
              <w:jc w:val="both"/>
              <w:rPr>
                <w:bCs/>
              </w:rPr>
            </w:pPr>
          </w:p>
          <w:p w:rsidR="007E55CA" w:rsidRPr="0064574B" w:rsidRDefault="007E55CA" w:rsidP="007E55CA">
            <w:pPr>
              <w:pStyle w:val="Default"/>
              <w:ind w:left="720"/>
              <w:jc w:val="both"/>
              <w:rPr>
                <w:bCs/>
              </w:rPr>
            </w:pPr>
          </w:p>
          <w:p w:rsidR="007E55CA" w:rsidRPr="0064574B" w:rsidRDefault="007E55CA" w:rsidP="007E55CA">
            <w:pPr>
              <w:pStyle w:val="Default"/>
              <w:jc w:val="both"/>
              <w:rPr>
                <w:bCs/>
                <w:i/>
              </w:rPr>
            </w:pPr>
            <w:r w:rsidRPr="0064574B">
              <w:rPr>
                <w:bCs/>
                <w:i/>
              </w:rPr>
              <w:t>Please note that if practices do not complete last year’s audit by 31</w:t>
            </w:r>
            <w:r w:rsidRPr="0064574B">
              <w:rPr>
                <w:bCs/>
                <w:i/>
                <w:vertAlign w:val="superscript"/>
              </w:rPr>
              <w:t>st</w:t>
            </w:r>
            <w:r w:rsidRPr="0064574B">
              <w:rPr>
                <w:bCs/>
                <w:i/>
              </w:rPr>
              <w:t xml:space="preserve"> August then they will not have a report to discuss and will not be able to achieve the 30% of the QP target.</w:t>
            </w:r>
          </w:p>
          <w:p w:rsidR="0078536D" w:rsidRPr="0064574B" w:rsidRDefault="0078536D" w:rsidP="00474CC2">
            <w:pPr>
              <w:pStyle w:val="Default"/>
              <w:jc w:val="both"/>
              <w:rPr>
                <w:bCs/>
              </w:rPr>
            </w:pPr>
          </w:p>
        </w:tc>
      </w:tr>
    </w:tbl>
    <w:p w:rsidR="00B23619" w:rsidRPr="0064574B" w:rsidRDefault="00B23619" w:rsidP="00097EBD">
      <w:pPr>
        <w:pStyle w:val="Default"/>
        <w:jc w:val="both"/>
        <w:rPr>
          <w:b/>
          <w:bCs/>
        </w:rPr>
      </w:pPr>
    </w:p>
    <w:p w:rsidR="00180E79" w:rsidRPr="00180E79" w:rsidRDefault="00180E79" w:rsidP="0093799D">
      <w:pPr>
        <w:pStyle w:val="Default"/>
        <w:ind w:left="720"/>
        <w:jc w:val="both"/>
        <w:rPr>
          <w:b/>
          <w:bCs/>
        </w:rPr>
      </w:pPr>
      <w:r w:rsidRPr="00180E79">
        <w:rPr>
          <w:b/>
          <w:bCs/>
        </w:rPr>
        <w:t xml:space="preserve">2 WW Referrals </w:t>
      </w:r>
    </w:p>
    <w:p w:rsidR="0093799D" w:rsidRPr="0064574B" w:rsidRDefault="0093799D" w:rsidP="0093799D">
      <w:pPr>
        <w:pStyle w:val="Default"/>
        <w:ind w:left="720"/>
        <w:jc w:val="both"/>
        <w:rPr>
          <w:bCs/>
        </w:rPr>
      </w:pPr>
      <w:r w:rsidRPr="0064574B">
        <w:rPr>
          <w:bCs/>
        </w:rPr>
        <w:t xml:space="preserve">During the COVID 19 pandemic NHS England provided guidance and expectations to manage 2ww referrals. Referrals may have been managed differently during this time, depending on local pressures and with reference to patient and staff safety. Primary care were expected to refer patients as per the normal 2ww process, however secondary care were able to plan or defer investigations if clinically appropriate. </w:t>
      </w:r>
    </w:p>
    <w:p w:rsidR="0093799D" w:rsidRPr="0064574B" w:rsidRDefault="0093799D" w:rsidP="0093799D">
      <w:pPr>
        <w:pStyle w:val="Default"/>
        <w:ind w:left="720"/>
        <w:jc w:val="both"/>
        <w:rPr>
          <w:bCs/>
        </w:rPr>
      </w:pPr>
    </w:p>
    <w:p w:rsidR="0093799D" w:rsidRPr="0064574B" w:rsidRDefault="0093799D" w:rsidP="0093799D">
      <w:pPr>
        <w:pStyle w:val="Default"/>
        <w:ind w:left="720"/>
        <w:jc w:val="both"/>
        <w:rPr>
          <w:bCs/>
        </w:rPr>
      </w:pPr>
      <w:r w:rsidRPr="0064574B">
        <w:rPr>
          <w:bCs/>
        </w:rPr>
        <w:t>Practices are required to:</w:t>
      </w:r>
    </w:p>
    <w:p w:rsidR="0093799D" w:rsidRPr="0064574B" w:rsidRDefault="0093799D" w:rsidP="0093799D">
      <w:pPr>
        <w:pStyle w:val="Default"/>
        <w:ind w:left="720"/>
        <w:jc w:val="both"/>
        <w:rPr>
          <w:bCs/>
        </w:rPr>
      </w:pPr>
    </w:p>
    <w:p w:rsidR="0093799D" w:rsidRPr="0064574B" w:rsidRDefault="0093799D" w:rsidP="0093799D">
      <w:pPr>
        <w:pStyle w:val="Default"/>
        <w:numPr>
          <w:ilvl w:val="0"/>
          <w:numId w:val="39"/>
        </w:numPr>
        <w:jc w:val="both"/>
        <w:rPr>
          <w:bCs/>
        </w:rPr>
      </w:pPr>
      <w:r w:rsidRPr="0064574B">
        <w:rPr>
          <w:bCs/>
        </w:rPr>
        <w:t xml:space="preserve">Audit to be completed on </w:t>
      </w:r>
      <w:r w:rsidR="00305FBD">
        <w:rPr>
          <w:bCs/>
        </w:rPr>
        <w:t xml:space="preserve">ALL </w:t>
      </w:r>
      <w:r w:rsidRPr="0064574B">
        <w:rPr>
          <w:bCs/>
        </w:rPr>
        <w:t>2ww referrals made during the three month period (March to June 2020)</w:t>
      </w:r>
    </w:p>
    <w:p w:rsidR="0093799D" w:rsidRPr="0064574B" w:rsidRDefault="0093799D" w:rsidP="0093799D">
      <w:pPr>
        <w:pStyle w:val="Default"/>
        <w:numPr>
          <w:ilvl w:val="0"/>
          <w:numId w:val="39"/>
        </w:numPr>
        <w:jc w:val="both"/>
        <w:rPr>
          <w:bCs/>
        </w:rPr>
      </w:pPr>
      <w:r w:rsidRPr="0064574B">
        <w:rPr>
          <w:bCs/>
        </w:rPr>
        <w:t>Complete the attached template which includes;</w:t>
      </w:r>
    </w:p>
    <w:p w:rsidR="0093799D" w:rsidRPr="0064574B" w:rsidRDefault="0093799D" w:rsidP="0093799D">
      <w:pPr>
        <w:pStyle w:val="Default"/>
        <w:numPr>
          <w:ilvl w:val="1"/>
          <w:numId w:val="39"/>
        </w:numPr>
        <w:jc w:val="both"/>
        <w:rPr>
          <w:bCs/>
        </w:rPr>
      </w:pPr>
      <w:r w:rsidRPr="0064574B">
        <w:rPr>
          <w:bCs/>
        </w:rPr>
        <w:t>The number of referrals made</w:t>
      </w:r>
    </w:p>
    <w:p w:rsidR="0093799D" w:rsidRPr="0064574B" w:rsidRDefault="0093799D" w:rsidP="0093799D">
      <w:pPr>
        <w:pStyle w:val="Default"/>
        <w:numPr>
          <w:ilvl w:val="1"/>
          <w:numId w:val="39"/>
        </w:numPr>
        <w:jc w:val="both"/>
        <w:rPr>
          <w:bCs/>
        </w:rPr>
      </w:pPr>
      <w:r w:rsidRPr="0064574B">
        <w:rPr>
          <w:bCs/>
        </w:rPr>
        <w:t>The number of referrals that were downgraded or deferred and why</w:t>
      </w:r>
    </w:p>
    <w:p w:rsidR="0093799D" w:rsidRPr="0064574B" w:rsidRDefault="0093799D" w:rsidP="0093799D">
      <w:pPr>
        <w:pStyle w:val="Default"/>
        <w:numPr>
          <w:ilvl w:val="1"/>
          <w:numId w:val="39"/>
        </w:numPr>
        <w:jc w:val="both"/>
        <w:rPr>
          <w:bCs/>
        </w:rPr>
      </w:pPr>
      <w:r w:rsidRPr="0064574B">
        <w:rPr>
          <w:bCs/>
        </w:rPr>
        <w:t>The results of referrals seen in secondary care e.g. investigations, discharged back to primary care</w:t>
      </w:r>
    </w:p>
    <w:p w:rsidR="0093799D" w:rsidRPr="0064574B" w:rsidRDefault="0093799D" w:rsidP="0093799D">
      <w:pPr>
        <w:pStyle w:val="Default"/>
        <w:numPr>
          <w:ilvl w:val="1"/>
          <w:numId w:val="39"/>
        </w:numPr>
        <w:jc w:val="both"/>
        <w:rPr>
          <w:bCs/>
        </w:rPr>
      </w:pPr>
      <w:r w:rsidRPr="0064574B">
        <w:rPr>
          <w:bCs/>
        </w:rPr>
        <w:t>Of those who were downgraded, number who have since had appointments in secondary care and the outcome.</w:t>
      </w:r>
    </w:p>
    <w:p w:rsidR="00885EBE" w:rsidRPr="0064574B" w:rsidRDefault="00885EBE" w:rsidP="00885EBE">
      <w:pPr>
        <w:pStyle w:val="Default"/>
        <w:ind w:left="2160"/>
        <w:jc w:val="both"/>
        <w:rPr>
          <w:bCs/>
        </w:rPr>
      </w:pPr>
    </w:p>
    <w:tbl>
      <w:tblPr>
        <w:tblStyle w:val="TableGrid"/>
        <w:tblW w:w="0" w:type="auto"/>
        <w:tblInd w:w="959" w:type="dxa"/>
        <w:tblLook w:val="04A0" w:firstRow="1" w:lastRow="0" w:firstColumn="1" w:lastColumn="0" w:noHBand="0" w:noVBand="1"/>
      </w:tblPr>
      <w:tblGrid>
        <w:gridCol w:w="8283"/>
      </w:tblGrid>
      <w:tr w:rsidR="0093799D" w:rsidRPr="0064574B" w:rsidTr="00F46AF4">
        <w:tc>
          <w:tcPr>
            <w:tcW w:w="8283" w:type="dxa"/>
          </w:tcPr>
          <w:p w:rsidR="0093799D" w:rsidRPr="0064574B" w:rsidRDefault="0093799D" w:rsidP="00F46AF4">
            <w:pPr>
              <w:pStyle w:val="Default"/>
              <w:jc w:val="both"/>
              <w:rPr>
                <w:b/>
                <w:bCs/>
              </w:rPr>
            </w:pPr>
            <w:r w:rsidRPr="0064574B">
              <w:rPr>
                <w:b/>
                <w:bCs/>
              </w:rPr>
              <w:t>Guidance:</w:t>
            </w:r>
          </w:p>
          <w:p w:rsidR="0093799D" w:rsidRPr="0064574B" w:rsidRDefault="0093799D" w:rsidP="00F46AF4">
            <w:pPr>
              <w:pStyle w:val="Default"/>
              <w:jc w:val="both"/>
              <w:rPr>
                <w:bCs/>
              </w:rPr>
            </w:pPr>
          </w:p>
          <w:p w:rsidR="0093799D" w:rsidRPr="0064574B" w:rsidRDefault="0093799D" w:rsidP="00F46AF4">
            <w:pPr>
              <w:pStyle w:val="Default"/>
              <w:jc w:val="both"/>
              <w:rPr>
                <w:bCs/>
              </w:rPr>
            </w:pPr>
            <w:r w:rsidRPr="0064574B">
              <w:rPr>
                <w:bCs/>
              </w:rPr>
              <w:t>Template to be sent to practices</w:t>
            </w:r>
            <w:r w:rsidR="00D2374E">
              <w:rPr>
                <w:bCs/>
              </w:rPr>
              <w:t xml:space="preserve"> via Cancer lead</w:t>
            </w:r>
          </w:p>
          <w:p w:rsidR="0093799D" w:rsidRPr="0064574B" w:rsidRDefault="0093799D" w:rsidP="00F46AF4">
            <w:pPr>
              <w:pStyle w:val="Default"/>
              <w:jc w:val="both"/>
              <w:rPr>
                <w:bCs/>
              </w:rPr>
            </w:pPr>
          </w:p>
          <w:p w:rsidR="0093799D" w:rsidRPr="0064574B" w:rsidRDefault="0093799D" w:rsidP="00F46AF4">
            <w:pPr>
              <w:pStyle w:val="Default"/>
              <w:jc w:val="both"/>
              <w:rPr>
                <w:bCs/>
              </w:rPr>
            </w:pPr>
          </w:p>
        </w:tc>
      </w:tr>
    </w:tbl>
    <w:p w:rsidR="009C7162" w:rsidRPr="0064574B" w:rsidRDefault="009C7162" w:rsidP="00421406">
      <w:pPr>
        <w:pStyle w:val="Default"/>
        <w:rPr>
          <w:b/>
          <w:bCs/>
        </w:rPr>
      </w:pPr>
    </w:p>
    <w:p w:rsidR="00571FF0" w:rsidRPr="0064574B" w:rsidRDefault="00571FF0" w:rsidP="00421406">
      <w:pPr>
        <w:pStyle w:val="Default"/>
        <w:rPr>
          <w:b/>
          <w:bCs/>
        </w:rPr>
      </w:pPr>
    </w:p>
    <w:p w:rsidR="000F18CC" w:rsidRPr="0064574B" w:rsidRDefault="00944AA7" w:rsidP="00421406">
      <w:pPr>
        <w:pStyle w:val="Default"/>
        <w:rPr>
          <w:b/>
          <w:bCs/>
        </w:rPr>
      </w:pPr>
      <w:r>
        <w:rPr>
          <w:b/>
          <w:bCs/>
        </w:rPr>
        <w:t>3.4</w:t>
      </w:r>
      <w:r w:rsidR="00597792" w:rsidRPr="0064574B">
        <w:rPr>
          <w:b/>
          <w:bCs/>
        </w:rPr>
        <w:tab/>
        <w:t>End of Life</w:t>
      </w:r>
    </w:p>
    <w:p w:rsidR="00B23619" w:rsidRPr="0064574B" w:rsidRDefault="00B23619" w:rsidP="00421406">
      <w:pPr>
        <w:pStyle w:val="Default"/>
        <w:rPr>
          <w:b/>
          <w:bCs/>
        </w:rPr>
      </w:pPr>
    </w:p>
    <w:p w:rsidR="00B23619" w:rsidRPr="0064574B" w:rsidRDefault="00944AA7" w:rsidP="00B23619">
      <w:pPr>
        <w:pStyle w:val="ListParagraph"/>
        <w:ind w:left="0"/>
        <w:rPr>
          <w:rFonts w:ascii="Arial" w:hAnsi="Arial" w:cs="Arial"/>
          <w:b/>
          <w:bCs/>
          <w:sz w:val="24"/>
          <w:szCs w:val="24"/>
        </w:rPr>
      </w:pPr>
      <w:r>
        <w:rPr>
          <w:rFonts w:ascii="Arial" w:hAnsi="Arial" w:cs="Arial"/>
          <w:b/>
          <w:bCs/>
          <w:sz w:val="24"/>
          <w:szCs w:val="24"/>
        </w:rPr>
        <w:t>3.4</w:t>
      </w:r>
      <w:r w:rsidR="00B23619" w:rsidRPr="0064574B">
        <w:rPr>
          <w:rFonts w:ascii="Arial" w:hAnsi="Arial" w:cs="Arial"/>
          <w:b/>
          <w:bCs/>
          <w:sz w:val="24"/>
          <w:szCs w:val="24"/>
        </w:rPr>
        <w:t>.1</w:t>
      </w:r>
      <w:r w:rsidR="00B23619" w:rsidRPr="0064574B">
        <w:rPr>
          <w:b/>
          <w:bCs/>
        </w:rPr>
        <w:tab/>
      </w:r>
      <w:r w:rsidR="00B23619" w:rsidRPr="0064574B">
        <w:rPr>
          <w:rFonts w:ascii="Arial" w:hAnsi="Arial" w:cs="Arial"/>
          <w:b/>
          <w:bCs/>
          <w:sz w:val="24"/>
          <w:szCs w:val="24"/>
        </w:rPr>
        <w:t>Care of Dying Patient Pathway</w:t>
      </w:r>
    </w:p>
    <w:p w:rsidR="00FB13FB" w:rsidRPr="0064574B" w:rsidRDefault="00FB13FB" w:rsidP="00B23619">
      <w:pPr>
        <w:pStyle w:val="ListParagraph"/>
        <w:ind w:left="0"/>
        <w:rPr>
          <w:rFonts w:ascii="Arial" w:hAnsi="Arial" w:cs="Arial"/>
          <w:b/>
          <w:bCs/>
          <w:sz w:val="24"/>
          <w:szCs w:val="24"/>
        </w:rPr>
      </w:pPr>
    </w:p>
    <w:p w:rsidR="00FB13FB" w:rsidRPr="0064574B" w:rsidRDefault="00FB13FB" w:rsidP="00FB13FB">
      <w:pPr>
        <w:pStyle w:val="ListParagraph"/>
        <w:rPr>
          <w:rFonts w:ascii="Arial" w:hAnsi="Arial" w:cs="Arial"/>
          <w:bCs/>
          <w:sz w:val="24"/>
          <w:szCs w:val="24"/>
        </w:rPr>
      </w:pPr>
      <w:r w:rsidRPr="0064574B">
        <w:rPr>
          <w:rFonts w:ascii="Arial" w:hAnsi="Arial" w:cs="Arial"/>
          <w:bCs/>
          <w:sz w:val="24"/>
          <w:szCs w:val="24"/>
        </w:rPr>
        <w:t>Continuing on from the elements included in the 70% section, practices will be require to:</w:t>
      </w:r>
    </w:p>
    <w:p w:rsidR="00FB13FB" w:rsidRPr="0064574B" w:rsidRDefault="00FB13FB" w:rsidP="00FB13FB">
      <w:pPr>
        <w:pStyle w:val="ListParagraph"/>
        <w:rPr>
          <w:rFonts w:ascii="Arial" w:hAnsi="Arial" w:cs="Arial"/>
          <w:bCs/>
          <w:sz w:val="24"/>
          <w:szCs w:val="24"/>
        </w:rPr>
      </w:pPr>
    </w:p>
    <w:p w:rsidR="00BE7365" w:rsidRPr="00947D85" w:rsidRDefault="00673927" w:rsidP="00305FBD">
      <w:pPr>
        <w:pStyle w:val="ListParagraph"/>
        <w:numPr>
          <w:ilvl w:val="0"/>
          <w:numId w:val="8"/>
        </w:numPr>
        <w:rPr>
          <w:rFonts w:ascii="Arial" w:hAnsi="Arial" w:cs="Arial"/>
          <w:bCs/>
          <w:sz w:val="24"/>
          <w:szCs w:val="24"/>
        </w:rPr>
      </w:pPr>
      <w:r w:rsidRPr="00340926">
        <w:rPr>
          <w:rFonts w:ascii="Arial" w:hAnsi="Arial" w:cs="Arial"/>
          <w:bCs/>
          <w:sz w:val="24"/>
          <w:szCs w:val="24"/>
        </w:rPr>
        <w:t>Carry out an audit in January 2021</w:t>
      </w:r>
      <w:r w:rsidR="00BE7365" w:rsidRPr="00340926">
        <w:rPr>
          <w:rFonts w:ascii="Arial" w:hAnsi="Arial" w:cs="Arial"/>
          <w:bCs/>
          <w:sz w:val="24"/>
          <w:szCs w:val="24"/>
        </w:rPr>
        <w:t xml:space="preserve"> to </w:t>
      </w:r>
      <w:r w:rsidR="00060D84" w:rsidRPr="00340926">
        <w:rPr>
          <w:rFonts w:ascii="Arial" w:hAnsi="Arial" w:cs="Arial"/>
          <w:bCs/>
          <w:sz w:val="24"/>
          <w:szCs w:val="24"/>
        </w:rPr>
        <w:t xml:space="preserve">determine </w:t>
      </w:r>
      <w:r w:rsidR="00BE7365" w:rsidRPr="00340926">
        <w:rPr>
          <w:rFonts w:ascii="Arial" w:hAnsi="Arial" w:cs="Arial"/>
          <w:bCs/>
          <w:sz w:val="24"/>
          <w:szCs w:val="24"/>
        </w:rPr>
        <w:t>utilisation of the CDP document. Feedback</w:t>
      </w:r>
      <w:r w:rsidR="00BE7365" w:rsidRPr="00947D85">
        <w:rPr>
          <w:rFonts w:ascii="Arial" w:hAnsi="Arial" w:cs="Arial"/>
          <w:bCs/>
          <w:sz w:val="24"/>
          <w:szCs w:val="24"/>
        </w:rPr>
        <w:t xml:space="preserve"> from the audit is to be shared with PCNs and the learning to b</w:t>
      </w:r>
      <w:r w:rsidR="00060D84" w:rsidRPr="00947D85">
        <w:rPr>
          <w:rFonts w:ascii="Arial" w:hAnsi="Arial" w:cs="Arial"/>
          <w:bCs/>
          <w:sz w:val="24"/>
          <w:szCs w:val="24"/>
        </w:rPr>
        <w:t>e disseminated.</w:t>
      </w:r>
    </w:p>
    <w:p w:rsidR="00AB36AD" w:rsidRPr="00060D84" w:rsidRDefault="00BE7365" w:rsidP="00AB36AD">
      <w:pPr>
        <w:pStyle w:val="ListParagraph"/>
        <w:numPr>
          <w:ilvl w:val="0"/>
          <w:numId w:val="8"/>
        </w:numPr>
        <w:rPr>
          <w:rFonts w:ascii="Arial" w:hAnsi="Arial" w:cs="Arial"/>
          <w:bCs/>
          <w:sz w:val="24"/>
          <w:szCs w:val="24"/>
        </w:rPr>
      </w:pPr>
      <w:r w:rsidRPr="00060D84">
        <w:rPr>
          <w:rFonts w:ascii="Arial" w:hAnsi="Arial" w:cs="Arial"/>
          <w:bCs/>
          <w:sz w:val="24"/>
          <w:szCs w:val="24"/>
        </w:rPr>
        <w:t xml:space="preserve">Demonstrate an increase in the number of </w:t>
      </w:r>
      <w:r w:rsidR="00060D84" w:rsidRPr="00060D84">
        <w:rPr>
          <w:rFonts w:ascii="Arial" w:hAnsi="Arial" w:cs="Arial"/>
          <w:bCs/>
          <w:sz w:val="24"/>
          <w:szCs w:val="24"/>
        </w:rPr>
        <w:t xml:space="preserve">non-COVID </w:t>
      </w:r>
      <w:r w:rsidRPr="00060D84">
        <w:rPr>
          <w:rFonts w:ascii="Arial" w:hAnsi="Arial" w:cs="Arial"/>
          <w:bCs/>
          <w:sz w:val="24"/>
          <w:szCs w:val="24"/>
        </w:rPr>
        <w:t>patients who die in their preferr</w:t>
      </w:r>
      <w:r w:rsidR="00060D84" w:rsidRPr="00060D84">
        <w:rPr>
          <w:rFonts w:ascii="Arial" w:hAnsi="Arial" w:cs="Arial"/>
          <w:bCs/>
          <w:sz w:val="24"/>
          <w:szCs w:val="24"/>
        </w:rPr>
        <w:t>ed place of care.</w:t>
      </w:r>
    </w:p>
    <w:p w:rsidR="00B23619" w:rsidRPr="0064574B" w:rsidRDefault="00B23619" w:rsidP="00421406">
      <w:pPr>
        <w:pStyle w:val="Default"/>
        <w:rPr>
          <w:b/>
          <w:bCs/>
        </w:rPr>
      </w:pPr>
      <w:r w:rsidRPr="0064574B">
        <w:rPr>
          <w:b/>
          <w:bCs/>
        </w:rPr>
        <w:tab/>
      </w:r>
    </w:p>
    <w:p w:rsidR="00AB36AD" w:rsidRPr="0064574B" w:rsidRDefault="00AB36AD" w:rsidP="00421406">
      <w:pPr>
        <w:pStyle w:val="Default"/>
        <w:rPr>
          <w:b/>
          <w:bCs/>
        </w:rPr>
      </w:pPr>
    </w:p>
    <w:p w:rsidR="00B23619" w:rsidRPr="0064574B" w:rsidRDefault="00944AA7" w:rsidP="00421406">
      <w:pPr>
        <w:pStyle w:val="Default"/>
        <w:rPr>
          <w:b/>
          <w:bCs/>
        </w:rPr>
      </w:pPr>
      <w:r>
        <w:rPr>
          <w:b/>
          <w:bCs/>
        </w:rPr>
        <w:t>3.4</w:t>
      </w:r>
      <w:r w:rsidR="00B23619" w:rsidRPr="0064574B">
        <w:rPr>
          <w:b/>
          <w:bCs/>
        </w:rPr>
        <w:t xml:space="preserve">.2 </w:t>
      </w:r>
      <w:r w:rsidR="00B23619" w:rsidRPr="0064574B">
        <w:rPr>
          <w:b/>
          <w:bCs/>
        </w:rPr>
        <w:tab/>
        <w:t>End of Life Medications – Electronic Prescribing</w:t>
      </w:r>
    </w:p>
    <w:p w:rsidR="00983FA8" w:rsidRPr="0064574B" w:rsidRDefault="00983FA8" w:rsidP="00421406">
      <w:pPr>
        <w:pStyle w:val="Default"/>
        <w:rPr>
          <w:b/>
          <w:bCs/>
        </w:rPr>
      </w:pPr>
    </w:p>
    <w:p w:rsidR="00983FA8" w:rsidRPr="0064574B" w:rsidRDefault="00465483" w:rsidP="00465483">
      <w:pPr>
        <w:pStyle w:val="Default"/>
        <w:ind w:left="720"/>
        <w:rPr>
          <w:bCs/>
        </w:rPr>
      </w:pPr>
      <w:r w:rsidRPr="0064574B">
        <w:rPr>
          <w:bCs/>
        </w:rPr>
        <w:t>Following on from t</w:t>
      </w:r>
      <w:r w:rsidR="00E31692" w:rsidRPr="0064574B">
        <w:rPr>
          <w:bCs/>
        </w:rPr>
        <w:t xml:space="preserve">he requirements </w:t>
      </w:r>
      <w:r w:rsidR="00673927" w:rsidRPr="0064574B">
        <w:rPr>
          <w:bCs/>
        </w:rPr>
        <w:t>from October 2020</w:t>
      </w:r>
      <w:r w:rsidRPr="0064574B">
        <w:rPr>
          <w:b/>
          <w:bCs/>
        </w:rPr>
        <w:t xml:space="preserve"> </w:t>
      </w:r>
      <w:r w:rsidRPr="0064574B">
        <w:rPr>
          <w:bCs/>
        </w:rPr>
        <w:t>practices will be</w:t>
      </w:r>
      <w:r w:rsidR="00983FA8" w:rsidRPr="0064574B">
        <w:rPr>
          <w:bCs/>
        </w:rPr>
        <w:t xml:space="preserve"> required to;</w:t>
      </w:r>
    </w:p>
    <w:p w:rsidR="00983FA8" w:rsidRPr="0064574B" w:rsidRDefault="00983FA8" w:rsidP="00421406">
      <w:pPr>
        <w:pStyle w:val="Default"/>
        <w:rPr>
          <w:b/>
          <w:bCs/>
        </w:rPr>
      </w:pPr>
    </w:p>
    <w:p w:rsidR="0057302B" w:rsidRPr="0064574B" w:rsidRDefault="00983FA8" w:rsidP="0057302B">
      <w:pPr>
        <w:pStyle w:val="Default"/>
        <w:numPr>
          <w:ilvl w:val="0"/>
          <w:numId w:val="8"/>
        </w:numPr>
        <w:rPr>
          <w:bCs/>
        </w:rPr>
      </w:pPr>
      <w:r w:rsidRPr="0064574B">
        <w:rPr>
          <w:bCs/>
        </w:rPr>
        <w:t>Carry out an audit at six months and twelve months to ensure practices are achieving safe prescribing and mixing of drugs.</w:t>
      </w:r>
    </w:p>
    <w:p w:rsidR="00983FA8" w:rsidRDefault="00D966DB" w:rsidP="00947D85">
      <w:pPr>
        <w:pStyle w:val="Default"/>
        <w:numPr>
          <w:ilvl w:val="0"/>
          <w:numId w:val="8"/>
        </w:numPr>
        <w:rPr>
          <w:b/>
          <w:bCs/>
        </w:rPr>
      </w:pPr>
      <w:r w:rsidRPr="0064574B">
        <w:rPr>
          <w:bCs/>
        </w:rPr>
        <w:t>Feedback form the audits are to be shared with PCNs and the learning disseminated.</w:t>
      </w:r>
      <w:r w:rsidR="00983FA8" w:rsidRPr="0064574B">
        <w:rPr>
          <w:b/>
          <w:bCs/>
        </w:rPr>
        <w:tab/>
      </w:r>
    </w:p>
    <w:p w:rsidR="00944AA7" w:rsidRPr="00340926" w:rsidRDefault="00944AA7" w:rsidP="00944AA7">
      <w:pPr>
        <w:pStyle w:val="ListParagraph"/>
        <w:numPr>
          <w:ilvl w:val="0"/>
          <w:numId w:val="8"/>
        </w:numPr>
        <w:rPr>
          <w:rFonts w:ascii="Arial" w:hAnsi="Arial" w:cs="Arial"/>
          <w:bCs/>
          <w:color w:val="000000"/>
          <w:sz w:val="24"/>
          <w:szCs w:val="24"/>
        </w:rPr>
      </w:pPr>
      <w:r w:rsidRPr="00340926">
        <w:rPr>
          <w:rFonts w:ascii="Arial" w:hAnsi="Arial" w:cs="Arial"/>
          <w:bCs/>
          <w:color w:val="000000"/>
          <w:sz w:val="24"/>
          <w:szCs w:val="24"/>
        </w:rPr>
        <w:t>The new Kardex will be in place once training for each PCN is complete. All community authorisation will be on the new Kardex with an aim of &gt;80% to be done electronically ( safer and quicker).</w:t>
      </w:r>
    </w:p>
    <w:p w:rsidR="00944AA7" w:rsidRPr="0064574B" w:rsidRDefault="00944AA7" w:rsidP="00944AA7">
      <w:pPr>
        <w:pStyle w:val="Default"/>
        <w:ind w:left="1080"/>
        <w:rPr>
          <w:b/>
          <w:bCs/>
        </w:rPr>
      </w:pPr>
    </w:p>
    <w:p w:rsidR="00421406" w:rsidRPr="0064574B" w:rsidRDefault="00983FA8" w:rsidP="00421406">
      <w:pPr>
        <w:pStyle w:val="Default"/>
        <w:rPr>
          <w:b/>
          <w:bCs/>
        </w:rPr>
      </w:pPr>
      <w:r w:rsidRPr="0064574B">
        <w:rPr>
          <w:b/>
          <w:bCs/>
        </w:rPr>
        <w:tab/>
      </w:r>
    </w:p>
    <w:p w:rsidR="00147F57" w:rsidRPr="0064574B" w:rsidRDefault="00147F57" w:rsidP="00421406">
      <w:pPr>
        <w:pStyle w:val="Default"/>
        <w:rPr>
          <w:b/>
          <w:bCs/>
        </w:rPr>
      </w:pPr>
    </w:p>
    <w:p w:rsidR="00106999" w:rsidRPr="0064574B" w:rsidRDefault="00106999" w:rsidP="00421406">
      <w:pPr>
        <w:pStyle w:val="Default"/>
        <w:rPr>
          <w:b/>
          <w:bCs/>
        </w:rPr>
      </w:pPr>
    </w:p>
    <w:p w:rsidR="00106999" w:rsidRDefault="00106999" w:rsidP="00421406">
      <w:pPr>
        <w:pStyle w:val="Default"/>
        <w:rPr>
          <w:b/>
          <w:bCs/>
        </w:rPr>
      </w:pPr>
    </w:p>
    <w:p w:rsidR="00D04C35" w:rsidRDefault="00D04C35" w:rsidP="00421406">
      <w:pPr>
        <w:pStyle w:val="Default"/>
        <w:rPr>
          <w:b/>
          <w:bCs/>
        </w:rPr>
      </w:pPr>
    </w:p>
    <w:p w:rsidR="006A0D07" w:rsidRDefault="006A0D07" w:rsidP="00421406">
      <w:pPr>
        <w:pStyle w:val="Default"/>
        <w:rPr>
          <w:b/>
          <w:bCs/>
        </w:rPr>
      </w:pPr>
    </w:p>
    <w:p w:rsidR="006A0D07" w:rsidRDefault="006A0D07" w:rsidP="00421406">
      <w:pPr>
        <w:pStyle w:val="Default"/>
        <w:rPr>
          <w:b/>
          <w:bCs/>
        </w:rPr>
      </w:pPr>
    </w:p>
    <w:p w:rsidR="00D04C35" w:rsidRDefault="00D04C35" w:rsidP="00421406">
      <w:pPr>
        <w:pStyle w:val="Default"/>
        <w:rPr>
          <w:b/>
          <w:bCs/>
        </w:rPr>
      </w:pPr>
    </w:p>
    <w:p w:rsidR="00D04C35" w:rsidRDefault="00D04C35" w:rsidP="00421406">
      <w:pPr>
        <w:pStyle w:val="Default"/>
        <w:rPr>
          <w:b/>
          <w:bCs/>
        </w:rPr>
      </w:pPr>
    </w:p>
    <w:p w:rsidR="00944AA7" w:rsidRDefault="00944AA7" w:rsidP="00421406">
      <w:pPr>
        <w:pStyle w:val="Default"/>
        <w:rPr>
          <w:b/>
          <w:bCs/>
        </w:rPr>
      </w:pPr>
    </w:p>
    <w:p w:rsidR="00421406" w:rsidRPr="0064574B" w:rsidRDefault="00A821BB" w:rsidP="005E339A">
      <w:pPr>
        <w:pStyle w:val="Default"/>
        <w:numPr>
          <w:ilvl w:val="0"/>
          <w:numId w:val="26"/>
        </w:numPr>
        <w:rPr>
          <w:b/>
          <w:bCs/>
        </w:rPr>
      </w:pPr>
      <w:r w:rsidRPr="0064574B">
        <w:rPr>
          <w:b/>
          <w:bCs/>
        </w:rPr>
        <w:t xml:space="preserve"> </w:t>
      </w:r>
      <w:r w:rsidRPr="0064574B">
        <w:rPr>
          <w:b/>
          <w:bCs/>
        </w:rPr>
        <w:tab/>
        <w:t>QP Plus Summary</w:t>
      </w:r>
    </w:p>
    <w:p w:rsidR="00A821BB" w:rsidRPr="0064574B" w:rsidRDefault="00A821BB" w:rsidP="00A821BB">
      <w:pPr>
        <w:pStyle w:val="Default"/>
        <w:rPr>
          <w:b/>
          <w:bCs/>
        </w:rPr>
      </w:pPr>
    </w:p>
    <w:p w:rsidR="00A821BB" w:rsidRPr="0064574B" w:rsidRDefault="00A821BB" w:rsidP="00A821BB">
      <w:pPr>
        <w:pStyle w:val="Default"/>
        <w:rPr>
          <w:b/>
          <w:bCs/>
        </w:rPr>
      </w:pPr>
      <w:r w:rsidRPr="0064574B">
        <w:rPr>
          <w:b/>
          <w:bCs/>
        </w:rPr>
        <w:t>4.1</w:t>
      </w:r>
      <w:r w:rsidRPr="0064574B">
        <w:rPr>
          <w:b/>
          <w:bCs/>
        </w:rPr>
        <w:tab/>
        <w:t>Learning Disabilities</w:t>
      </w:r>
    </w:p>
    <w:p w:rsidR="00A821BB" w:rsidRPr="0064574B" w:rsidRDefault="00A821BB" w:rsidP="00A821BB">
      <w:pPr>
        <w:pStyle w:val="Default"/>
      </w:pPr>
      <w:r w:rsidRPr="0064574B">
        <w:rPr>
          <w:b/>
          <w:bCs/>
        </w:rPr>
        <w:t xml:space="preserve"> </w:t>
      </w:r>
    </w:p>
    <w:p w:rsidR="00A821BB" w:rsidRPr="0064574B" w:rsidRDefault="00A821BB" w:rsidP="00E223D1">
      <w:pPr>
        <w:pStyle w:val="Default"/>
        <w:ind w:left="720"/>
        <w:jc w:val="both"/>
      </w:pPr>
      <w:r w:rsidRPr="0064574B">
        <w:t>Practices will be expected to offer all patients over the age of fourteen on their learning disabilities register a health check, as a minimum the health check should include:</w:t>
      </w:r>
    </w:p>
    <w:p w:rsidR="00A821BB" w:rsidRPr="0064574B" w:rsidRDefault="00A821BB" w:rsidP="00A821BB">
      <w:pPr>
        <w:pStyle w:val="Default"/>
        <w:ind w:left="720"/>
        <w:jc w:val="both"/>
      </w:pPr>
      <w:r w:rsidRPr="0064574B">
        <w:t xml:space="preserve"> </w:t>
      </w:r>
    </w:p>
    <w:p w:rsidR="00A821BB" w:rsidRPr="0064574B" w:rsidRDefault="00A821BB" w:rsidP="005E339A">
      <w:pPr>
        <w:pStyle w:val="Default"/>
        <w:numPr>
          <w:ilvl w:val="1"/>
          <w:numId w:val="2"/>
        </w:numPr>
      </w:pPr>
      <w:r w:rsidRPr="0064574B">
        <w:t>a collaborative review with the patient and carer (where applicable) of physical and mental health with referral through the usual practice routes if health problems are identified, including:</w:t>
      </w:r>
    </w:p>
    <w:p w:rsidR="00A821BB" w:rsidRPr="0064574B" w:rsidRDefault="00A821BB" w:rsidP="00A821BB">
      <w:pPr>
        <w:pStyle w:val="ListParagraph"/>
      </w:pPr>
    </w:p>
    <w:p w:rsidR="00A821BB" w:rsidRPr="0064574B" w:rsidRDefault="00A821BB" w:rsidP="005E339A">
      <w:pPr>
        <w:pStyle w:val="Default"/>
        <w:numPr>
          <w:ilvl w:val="2"/>
          <w:numId w:val="2"/>
        </w:numPr>
        <w:jc w:val="both"/>
      </w:pPr>
      <w:r w:rsidRPr="0064574B">
        <w:t xml:space="preserve">health problems </w:t>
      </w:r>
    </w:p>
    <w:p w:rsidR="00A821BB" w:rsidRPr="0064574B" w:rsidRDefault="00A821BB" w:rsidP="005E339A">
      <w:pPr>
        <w:pStyle w:val="Default"/>
        <w:numPr>
          <w:ilvl w:val="2"/>
          <w:numId w:val="2"/>
        </w:numPr>
        <w:jc w:val="both"/>
      </w:pPr>
      <w:r w:rsidRPr="0064574B">
        <w:t xml:space="preserve">chronic illness and systems enquiry </w:t>
      </w:r>
    </w:p>
    <w:p w:rsidR="00A821BB" w:rsidRPr="0064574B" w:rsidRDefault="00A821BB" w:rsidP="005E339A">
      <w:pPr>
        <w:pStyle w:val="Default"/>
        <w:numPr>
          <w:ilvl w:val="2"/>
          <w:numId w:val="2"/>
        </w:numPr>
        <w:jc w:val="both"/>
      </w:pPr>
      <w:r w:rsidRPr="0064574B">
        <w:t xml:space="preserve">physical examination </w:t>
      </w:r>
    </w:p>
    <w:p w:rsidR="00A821BB" w:rsidRPr="0064574B" w:rsidRDefault="00A821BB" w:rsidP="005E339A">
      <w:pPr>
        <w:pStyle w:val="Default"/>
        <w:numPr>
          <w:ilvl w:val="2"/>
          <w:numId w:val="2"/>
        </w:numPr>
        <w:jc w:val="both"/>
      </w:pPr>
      <w:r w:rsidRPr="0064574B">
        <w:t xml:space="preserve">epilepsy </w:t>
      </w:r>
    </w:p>
    <w:p w:rsidR="00A821BB" w:rsidRPr="0064574B" w:rsidRDefault="00A821BB" w:rsidP="005E339A">
      <w:pPr>
        <w:pStyle w:val="Default"/>
        <w:numPr>
          <w:ilvl w:val="2"/>
          <w:numId w:val="2"/>
        </w:numPr>
        <w:jc w:val="both"/>
      </w:pPr>
      <w:r w:rsidRPr="0064574B">
        <w:t xml:space="preserve">dysphagia </w:t>
      </w:r>
    </w:p>
    <w:p w:rsidR="00A821BB" w:rsidRPr="0064574B" w:rsidRDefault="00A821BB" w:rsidP="005E339A">
      <w:pPr>
        <w:pStyle w:val="Default"/>
        <w:numPr>
          <w:ilvl w:val="2"/>
          <w:numId w:val="2"/>
        </w:numPr>
        <w:jc w:val="both"/>
      </w:pPr>
      <w:r w:rsidRPr="0064574B">
        <w:t xml:space="preserve">behaviour and mental health </w:t>
      </w:r>
    </w:p>
    <w:p w:rsidR="00A821BB" w:rsidRPr="0064574B" w:rsidRDefault="00A821BB" w:rsidP="005E339A">
      <w:pPr>
        <w:pStyle w:val="Default"/>
        <w:numPr>
          <w:ilvl w:val="2"/>
          <w:numId w:val="2"/>
        </w:numPr>
        <w:jc w:val="both"/>
      </w:pPr>
      <w:r w:rsidRPr="0064574B">
        <w:t xml:space="preserve">specific syndrome check </w:t>
      </w:r>
    </w:p>
    <w:p w:rsidR="00A821BB" w:rsidRPr="0064574B" w:rsidRDefault="00A821BB" w:rsidP="00A821BB">
      <w:pPr>
        <w:pStyle w:val="Default"/>
      </w:pPr>
    </w:p>
    <w:p w:rsidR="00A821BB" w:rsidRPr="0064574B" w:rsidRDefault="00A821BB" w:rsidP="005E339A">
      <w:pPr>
        <w:pStyle w:val="Default"/>
        <w:numPr>
          <w:ilvl w:val="1"/>
          <w:numId w:val="2"/>
        </w:numPr>
        <w:jc w:val="both"/>
      </w:pPr>
      <w:r w:rsidRPr="0064574B">
        <w:t xml:space="preserve">A check on the accuracy and appropriateness of prescribed medications </w:t>
      </w:r>
    </w:p>
    <w:p w:rsidR="00A821BB" w:rsidRPr="0064574B" w:rsidRDefault="00A821BB" w:rsidP="005E339A">
      <w:pPr>
        <w:pStyle w:val="Default"/>
        <w:numPr>
          <w:ilvl w:val="1"/>
          <w:numId w:val="2"/>
        </w:numPr>
        <w:jc w:val="both"/>
      </w:pPr>
      <w:r w:rsidRPr="0064574B">
        <w:t xml:space="preserve">A review of coordination arrangements with secondary care </w:t>
      </w:r>
    </w:p>
    <w:p w:rsidR="00A821BB" w:rsidRPr="0064574B" w:rsidRDefault="00A821BB" w:rsidP="005E339A">
      <w:pPr>
        <w:pStyle w:val="Default"/>
        <w:numPr>
          <w:ilvl w:val="1"/>
          <w:numId w:val="2"/>
        </w:numPr>
        <w:jc w:val="both"/>
      </w:pPr>
      <w:r w:rsidRPr="0064574B">
        <w:t xml:space="preserve">A review of transition arrangements where appropriate </w:t>
      </w:r>
    </w:p>
    <w:p w:rsidR="00A821BB" w:rsidRPr="0064574B" w:rsidRDefault="00A821BB" w:rsidP="005E339A">
      <w:pPr>
        <w:pStyle w:val="Default"/>
        <w:numPr>
          <w:ilvl w:val="1"/>
          <w:numId w:val="2"/>
        </w:numPr>
        <w:jc w:val="both"/>
      </w:pPr>
      <w:r w:rsidRPr="0064574B">
        <w:t xml:space="preserve">A discussion of likely reasonable adjustments should secondary care be needed </w:t>
      </w:r>
    </w:p>
    <w:p w:rsidR="00A821BB" w:rsidRPr="0064574B" w:rsidRDefault="00A821BB" w:rsidP="005E339A">
      <w:pPr>
        <w:pStyle w:val="Default"/>
        <w:numPr>
          <w:ilvl w:val="1"/>
          <w:numId w:val="2"/>
        </w:numPr>
        <w:jc w:val="both"/>
      </w:pPr>
      <w:r w:rsidRPr="0064574B">
        <w:t xml:space="preserve">A review of communication needs, including how the person might communicate pain or distress </w:t>
      </w:r>
    </w:p>
    <w:p w:rsidR="00A821BB" w:rsidRPr="0064574B" w:rsidRDefault="00A821BB" w:rsidP="005E339A">
      <w:pPr>
        <w:pStyle w:val="Default"/>
        <w:numPr>
          <w:ilvl w:val="1"/>
          <w:numId w:val="2"/>
        </w:numPr>
        <w:jc w:val="both"/>
      </w:pPr>
      <w:r w:rsidRPr="0064574B">
        <w:t xml:space="preserve">A review of family carer needs </w:t>
      </w:r>
    </w:p>
    <w:p w:rsidR="00A821BB" w:rsidRPr="0064574B" w:rsidRDefault="00A821BB" w:rsidP="005E339A">
      <w:pPr>
        <w:pStyle w:val="Default"/>
        <w:numPr>
          <w:ilvl w:val="1"/>
          <w:numId w:val="2"/>
        </w:numPr>
        <w:jc w:val="both"/>
      </w:pPr>
      <w:r w:rsidRPr="0064574B">
        <w:t xml:space="preserve">Support for the patient to manage their own health and make decisions about their health and healthcare, including through providing information in a format they can understand any support they need to communicate (Health Action Plan) </w:t>
      </w:r>
    </w:p>
    <w:p w:rsidR="00A821BB" w:rsidRPr="0064574B" w:rsidRDefault="00A821BB" w:rsidP="00A821BB">
      <w:pPr>
        <w:pStyle w:val="Default"/>
        <w:jc w:val="both"/>
      </w:pPr>
    </w:p>
    <w:tbl>
      <w:tblPr>
        <w:tblStyle w:val="TableGrid"/>
        <w:tblW w:w="0" w:type="auto"/>
        <w:tblLook w:val="04A0" w:firstRow="1" w:lastRow="0" w:firstColumn="1" w:lastColumn="0" w:noHBand="0" w:noVBand="1"/>
      </w:tblPr>
      <w:tblGrid>
        <w:gridCol w:w="3005"/>
        <w:gridCol w:w="3005"/>
        <w:gridCol w:w="3006"/>
      </w:tblGrid>
      <w:tr w:rsidR="00A821BB" w:rsidRPr="0064574B" w:rsidTr="00A821BB">
        <w:tc>
          <w:tcPr>
            <w:tcW w:w="3005" w:type="dxa"/>
          </w:tcPr>
          <w:p w:rsidR="00A821BB" w:rsidRPr="0064574B" w:rsidRDefault="00A821BB" w:rsidP="00A821BB">
            <w:pPr>
              <w:pStyle w:val="Default"/>
              <w:jc w:val="both"/>
            </w:pPr>
            <w:r w:rsidRPr="0064574B">
              <w:t>KPI</w:t>
            </w:r>
          </w:p>
        </w:tc>
        <w:tc>
          <w:tcPr>
            <w:tcW w:w="3005" w:type="dxa"/>
          </w:tcPr>
          <w:p w:rsidR="00A821BB" w:rsidRPr="0064574B" w:rsidRDefault="00A821BB" w:rsidP="00A821BB">
            <w:pPr>
              <w:pStyle w:val="Default"/>
              <w:jc w:val="both"/>
            </w:pPr>
            <w:r w:rsidRPr="0064574B">
              <w:t>Indicator</w:t>
            </w:r>
          </w:p>
        </w:tc>
        <w:tc>
          <w:tcPr>
            <w:tcW w:w="3006" w:type="dxa"/>
          </w:tcPr>
          <w:p w:rsidR="00A821BB" w:rsidRPr="0064574B" w:rsidRDefault="00A821BB" w:rsidP="00A821BB">
            <w:pPr>
              <w:pStyle w:val="Default"/>
              <w:jc w:val="both"/>
            </w:pPr>
            <w:r w:rsidRPr="0064574B">
              <w:t>£ per Health Check</w:t>
            </w:r>
          </w:p>
        </w:tc>
      </w:tr>
      <w:tr w:rsidR="00A821BB" w:rsidRPr="0064574B" w:rsidTr="00A821BB">
        <w:tc>
          <w:tcPr>
            <w:tcW w:w="3005" w:type="dxa"/>
          </w:tcPr>
          <w:p w:rsidR="00A821BB" w:rsidRPr="0064574B" w:rsidRDefault="00A821BB" w:rsidP="00A821BB">
            <w:pPr>
              <w:pStyle w:val="Default"/>
              <w:jc w:val="both"/>
            </w:pPr>
            <w:r w:rsidRPr="0064574B">
              <w:t>+LD1</w:t>
            </w:r>
          </w:p>
        </w:tc>
        <w:tc>
          <w:tcPr>
            <w:tcW w:w="3005" w:type="dxa"/>
          </w:tcPr>
          <w:p w:rsidR="00A821BB" w:rsidRPr="0064574B" w:rsidRDefault="00A821BB" w:rsidP="00A821BB">
            <w:pPr>
              <w:pStyle w:val="Default"/>
            </w:pPr>
            <w:r w:rsidRPr="0064574B">
              <w:t xml:space="preserve">The percentage of patients on the Learning Disabilities Register who have attended an annual health check in the last 12 months </w:t>
            </w:r>
          </w:p>
        </w:tc>
        <w:tc>
          <w:tcPr>
            <w:tcW w:w="3006" w:type="dxa"/>
          </w:tcPr>
          <w:p w:rsidR="00A821BB" w:rsidRPr="0064574B" w:rsidRDefault="00A821BB" w:rsidP="00A821BB">
            <w:pPr>
              <w:pStyle w:val="Default"/>
              <w:jc w:val="both"/>
            </w:pPr>
            <w:r w:rsidRPr="0064574B">
              <w:t>£140</w:t>
            </w:r>
          </w:p>
        </w:tc>
      </w:tr>
    </w:tbl>
    <w:p w:rsidR="00A821BB" w:rsidRPr="0064574B" w:rsidRDefault="00A821BB" w:rsidP="00A821BB">
      <w:pPr>
        <w:pStyle w:val="Default"/>
        <w:jc w:val="both"/>
      </w:pPr>
    </w:p>
    <w:p w:rsidR="00A821BB" w:rsidRPr="0064574B" w:rsidRDefault="00A821BB" w:rsidP="00A821BB"/>
    <w:p w:rsidR="00147F57" w:rsidRPr="0064574B" w:rsidRDefault="00147F57" w:rsidP="00A821BB"/>
    <w:p w:rsidR="00147F57" w:rsidRPr="0064574B" w:rsidRDefault="00147F57" w:rsidP="00A821BB"/>
    <w:p w:rsidR="00A821BB" w:rsidRPr="0064574B" w:rsidRDefault="00E223D1" w:rsidP="00E223D1">
      <w:pPr>
        <w:jc w:val="both"/>
        <w:rPr>
          <w:rFonts w:ascii="Arial" w:hAnsi="Arial" w:cs="Arial"/>
          <w:b/>
          <w:sz w:val="24"/>
          <w:szCs w:val="24"/>
        </w:rPr>
      </w:pPr>
      <w:r w:rsidRPr="0064574B">
        <w:rPr>
          <w:rFonts w:ascii="Arial" w:hAnsi="Arial" w:cs="Arial"/>
          <w:b/>
          <w:sz w:val="24"/>
          <w:szCs w:val="24"/>
        </w:rPr>
        <w:t>4.2</w:t>
      </w:r>
      <w:r w:rsidRPr="0064574B">
        <w:rPr>
          <w:rFonts w:ascii="Arial" w:hAnsi="Arial" w:cs="Arial"/>
          <w:b/>
          <w:sz w:val="24"/>
          <w:szCs w:val="24"/>
        </w:rPr>
        <w:tab/>
      </w:r>
      <w:r w:rsidR="00A821BB" w:rsidRPr="0064574B">
        <w:rPr>
          <w:rFonts w:ascii="Arial" w:hAnsi="Arial" w:cs="Arial"/>
          <w:b/>
          <w:sz w:val="24"/>
          <w:szCs w:val="24"/>
        </w:rPr>
        <w:t>Prostate Cancer</w:t>
      </w:r>
    </w:p>
    <w:p w:rsidR="00A821BB" w:rsidRPr="0064574B" w:rsidRDefault="00A821BB" w:rsidP="00E223D1">
      <w:pPr>
        <w:ind w:left="720"/>
        <w:jc w:val="both"/>
        <w:rPr>
          <w:rFonts w:ascii="Arial" w:hAnsi="Arial" w:cs="Arial"/>
          <w:b/>
          <w:sz w:val="24"/>
          <w:szCs w:val="24"/>
        </w:rPr>
      </w:pPr>
      <w:r w:rsidRPr="0064574B">
        <w:rPr>
          <w:rFonts w:ascii="Arial" w:hAnsi="Arial" w:cs="Arial"/>
          <w:b/>
          <w:sz w:val="24"/>
          <w:szCs w:val="24"/>
        </w:rPr>
        <w:t>Practices will continue to be paid for the following modules/injections;</w:t>
      </w:r>
    </w:p>
    <w:p w:rsidR="00A821BB" w:rsidRPr="0064574B" w:rsidRDefault="00A821BB" w:rsidP="00E223D1">
      <w:pPr>
        <w:ind w:left="720"/>
        <w:jc w:val="both"/>
        <w:rPr>
          <w:rFonts w:ascii="Arial" w:hAnsi="Arial" w:cs="Arial"/>
          <w:sz w:val="24"/>
          <w:szCs w:val="24"/>
        </w:rPr>
      </w:pPr>
      <w:r w:rsidRPr="0064574B">
        <w:rPr>
          <w:rFonts w:ascii="Arial" w:hAnsi="Arial" w:cs="Arial"/>
          <w:b/>
          <w:sz w:val="24"/>
          <w:szCs w:val="24"/>
        </w:rPr>
        <w:t>Module 1:</w:t>
      </w:r>
      <w:r w:rsidRPr="0064574B">
        <w:rPr>
          <w:rFonts w:ascii="Arial" w:hAnsi="Arial" w:cs="Arial"/>
          <w:sz w:val="24"/>
          <w:szCs w:val="24"/>
        </w:rPr>
        <w:t xml:space="preserve"> Patients aged 75 and over - treatment with LHRH analogue (or degarelix) AND regular monitoring in primary care.</w:t>
      </w:r>
    </w:p>
    <w:p w:rsidR="00A821BB" w:rsidRPr="0064574B" w:rsidRDefault="00A821BB" w:rsidP="00E223D1">
      <w:pPr>
        <w:ind w:firstLine="720"/>
        <w:jc w:val="both"/>
        <w:rPr>
          <w:rFonts w:ascii="Arial" w:hAnsi="Arial" w:cs="Arial"/>
          <w:sz w:val="24"/>
          <w:szCs w:val="24"/>
        </w:rPr>
      </w:pPr>
      <w:r w:rsidRPr="0064574B">
        <w:rPr>
          <w:rFonts w:ascii="Arial" w:hAnsi="Arial" w:cs="Arial"/>
          <w:sz w:val="24"/>
          <w:szCs w:val="24"/>
        </w:rPr>
        <w:t>GP responsibilities:</w:t>
      </w:r>
    </w:p>
    <w:p w:rsidR="00A821BB" w:rsidRPr="0064574B" w:rsidRDefault="00A821BB" w:rsidP="005E339A">
      <w:pPr>
        <w:pStyle w:val="ListParagraph"/>
        <w:numPr>
          <w:ilvl w:val="0"/>
          <w:numId w:val="31"/>
        </w:numPr>
        <w:spacing w:after="0"/>
        <w:jc w:val="both"/>
        <w:rPr>
          <w:rFonts w:ascii="Arial" w:hAnsi="Arial" w:cs="Arial"/>
          <w:sz w:val="24"/>
          <w:szCs w:val="24"/>
        </w:rPr>
      </w:pPr>
      <w:r w:rsidRPr="0064574B">
        <w:rPr>
          <w:rFonts w:ascii="Arial" w:hAnsi="Arial" w:cs="Arial"/>
          <w:sz w:val="24"/>
          <w:szCs w:val="24"/>
        </w:rPr>
        <w:t>Administration of LHRH analogue or degarelix</w:t>
      </w:r>
    </w:p>
    <w:p w:rsidR="00A821BB" w:rsidRPr="0064574B" w:rsidRDefault="00A821BB" w:rsidP="005E339A">
      <w:pPr>
        <w:pStyle w:val="ListParagraph"/>
        <w:numPr>
          <w:ilvl w:val="0"/>
          <w:numId w:val="31"/>
        </w:numPr>
        <w:spacing w:after="0"/>
        <w:jc w:val="both"/>
        <w:rPr>
          <w:rFonts w:ascii="Arial" w:hAnsi="Arial" w:cs="Arial"/>
          <w:sz w:val="24"/>
          <w:szCs w:val="24"/>
        </w:rPr>
      </w:pPr>
      <w:r w:rsidRPr="0064574B">
        <w:rPr>
          <w:rFonts w:ascii="Arial" w:hAnsi="Arial" w:cs="Arial"/>
          <w:sz w:val="24"/>
          <w:szCs w:val="24"/>
        </w:rPr>
        <w:t>PSA monitoring – 6 monthly or as directed by specialist</w:t>
      </w:r>
    </w:p>
    <w:p w:rsidR="00A821BB" w:rsidRPr="0064574B" w:rsidRDefault="00A821BB" w:rsidP="005E339A">
      <w:pPr>
        <w:pStyle w:val="ListParagraph"/>
        <w:numPr>
          <w:ilvl w:val="0"/>
          <w:numId w:val="31"/>
        </w:numPr>
        <w:spacing w:after="0"/>
        <w:jc w:val="both"/>
        <w:rPr>
          <w:rFonts w:ascii="Arial" w:hAnsi="Arial" w:cs="Arial"/>
          <w:sz w:val="24"/>
          <w:szCs w:val="24"/>
        </w:rPr>
      </w:pPr>
      <w:r w:rsidRPr="0064574B">
        <w:rPr>
          <w:rFonts w:ascii="Arial" w:hAnsi="Arial" w:cs="Arial"/>
          <w:sz w:val="24"/>
          <w:szCs w:val="24"/>
        </w:rPr>
        <w:t>6 monthly BP monitoring</w:t>
      </w:r>
    </w:p>
    <w:p w:rsidR="00A821BB" w:rsidRPr="0064574B" w:rsidRDefault="00A821BB" w:rsidP="005E339A">
      <w:pPr>
        <w:pStyle w:val="ListParagraph"/>
        <w:numPr>
          <w:ilvl w:val="0"/>
          <w:numId w:val="31"/>
        </w:numPr>
        <w:spacing w:after="0"/>
        <w:jc w:val="both"/>
        <w:rPr>
          <w:rFonts w:ascii="Arial" w:hAnsi="Arial" w:cs="Arial"/>
          <w:sz w:val="24"/>
          <w:szCs w:val="24"/>
        </w:rPr>
      </w:pPr>
      <w:r w:rsidRPr="0064574B">
        <w:rPr>
          <w:rFonts w:ascii="Arial" w:hAnsi="Arial" w:cs="Arial"/>
          <w:sz w:val="24"/>
          <w:szCs w:val="24"/>
        </w:rPr>
        <w:t>Annual review including FBC, U&amp;E, Ca if metastases</w:t>
      </w:r>
    </w:p>
    <w:p w:rsidR="00A821BB" w:rsidRPr="0064574B" w:rsidRDefault="00A821BB" w:rsidP="00E223D1">
      <w:pPr>
        <w:jc w:val="both"/>
        <w:rPr>
          <w:rFonts w:ascii="Arial" w:hAnsi="Arial" w:cs="Arial"/>
          <w:sz w:val="24"/>
          <w:szCs w:val="24"/>
        </w:rPr>
      </w:pP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 xml:space="preserve">The practice must continue to administer LHRH analogue or degarelix after initiation by the specialist. Frequency of administration is dependent on the drug being used – this may be monthly, three monthly or six monthly.  </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 xml:space="preserve">GP practice will monitor PSA levels as directed by local secondary care consultant (this will usually be 6 monthly)  </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 xml:space="preserve">Patients will also have an annual review at the practice.  </w:t>
      </w:r>
    </w:p>
    <w:p w:rsidR="00A821BB" w:rsidRPr="0064574B" w:rsidRDefault="00A821BB" w:rsidP="00E223D1">
      <w:pPr>
        <w:ind w:left="720"/>
        <w:jc w:val="both"/>
        <w:rPr>
          <w:rFonts w:ascii="Arial" w:hAnsi="Arial" w:cs="Arial"/>
          <w:sz w:val="24"/>
          <w:szCs w:val="24"/>
        </w:rPr>
      </w:pPr>
      <w:r w:rsidRPr="0064574B">
        <w:rPr>
          <w:rFonts w:ascii="Arial" w:hAnsi="Arial" w:cs="Arial"/>
          <w:b/>
          <w:sz w:val="24"/>
          <w:szCs w:val="24"/>
        </w:rPr>
        <w:t>Payment:</w:t>
      </w:r>
      <w:r w:rsidRPr="0064574B">
        <w:rPr>
          <w:rFonts w:ascii="Arial" w:hAnsi="Arial" w:cs="Arial"/>
          <w:sz w:val="24"/>
          <w:szCs w:val="24"/>
        </w:rPr>
        <w:t xml:space="preserve"> The practice will receive payment for administering the injections and an annual fee for monitoring and annual review.   </w:t>
      </w:r>
    </w:p>
    <w:p w:rsidR="00A821BB" w:rsidRPr="0064574B" w:rsidRDefault="00A821BB" w:rsidP="00E223D1">
      <w:pPr>
        <w:ind w:left="720"/>
        <w:jc w:val="both"/>
        <w:rPr>
          <w:rFonts w:ascii="Arial" w:hAnsi="Arial" w:cs="Arial"/>
          <w:sz w:val="24"/>
          <w:szCs w:val="24"/>
        </w:rPr>
      </w:pPr>
      <w:r w:rsidRPr="0064574B">
        <w:rPr>
          <w:rFonts w:ascii="Arial" w:hAnsi="Arial" w:cs="Arial"/>
          <w:b/>
          <w:sz w:val="24"/>
          <w:szCs w:val="24"/>
        </w:rPr>
        <w:t>Module 2:</w:t>
      </w:r>
      <w:r w:rsidRPr="0064574B">
        <w:rPr>
          <w:rFonts w:ascii="Arial" w:hAnsi="Arial" w:cs="Arial"/>
          <w:sz w:val="24"/>
          <w:szCs w:val="24"/>
        </w:rPr>
        <w:t xml:space="preserve"> - Patients (any age) requiring treatment with LHRH analogues or degarelix in primary care – all other aspects of care delivered by secondary care.</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Patients remain under consultant review and may have complex treatment regime in addition to the LHRH analogue/degarelix.</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 xml:space="preserve">Practice will continue LHRH analogue/ degarelix after initiation by the specialist. Frequency of administration is dependent on the drug being used – this may be monthly, three monthly or six monthly.  </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 xml:space="preserve">Payment: The practice will receive payment for administering the injections.   </w:t>
      </w:r>
    </w:p>
    <w:p w:rsidR="00A821BB" w:rsidRPr="0064574B" w:rsidRDefault="00A821BB" w:rsidP="00E223D1">
      <w:pPr>
        <w:pStyle w:val="Heading1"/>
        <w:ind w:left="720"/>
        <w:jc w:val="both"/>
        <w:rPr>
          <w:rFonts w:ascii="Arial" w:hAnsi="Arial" w:cs="Arial"/>
          <w:sz w:val="24"/>
          <w:szCs w:val="24"/>
        </w:rPr>
      </w:pPr>
      <w:r w:rsidRPr="0064574B">
        <w:rPr>
          <w:rFonts w:ascii="Arial" w:hAnsi="Arial" w:cs="Arial"/>
          <w:sz w:val="24"/>
          <w:szCs w:val="24"/>
        </w:rPr>
        <w:t>Module 3:  Watchful Waiting</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Patients aged 75 yrs and over; and patients under 75 who have been stable for two years of watchful waiting in secondary care. Stable PSA is defined as PSA not rising more than 10% per annum.</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GP practice will monitor PSA levels every six months, monitor Ca, U&amp;E and FBC every 12 months and perform an annual review of the patient to review test results and patient’s symptoms.</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Payment: The practice will receive an annual fee for PSA monitoring and review.</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Activity Payment for each patient</w:t>
      </w:r>
    </w:p>
    <w:p w:rsidR="00A821BB" w:rsidRPr="0064574B" w:rsidRDefault="00A821BB" w:rsidP="00E223D1">
      <w:pPr>
        <w:ind w:left="5040" w:hanging="4320"/>
        <w:jc w:val="both"/>
        <w:rPr>
          <w:rFonts w:ascii="Arial" w:hAnsi="Arial" w:cs="Arial"/>
          <w:sz w:val="24"/>
          <w:szCs w:val="24"/>
        </w:rPr>
      </w:pPr>
      <w:r w:rsidRPr="0064574B">
        <w:rPr>
          <w:rFonts w:ascii="Arial" w:hAnsi="Arial" w:cs="Arial"/>
          <w:sz w:val="24"/>
          <w:szCs w:val="24"/>
        </w:rPr>
        <w:t>LHRH or degarelix monthly injection</w:t>
      </w:r>
      <w:r w:rsidRPr="0064574B">
        <w:rPr>
          <w:rFonts w:ascii="Arial" w:hAnsi="Arial" w:cs="Arial"/>
          <w:sz w:val="24"/>
          <w:szCs w:val="24"/>
        </w:rPr>
        <w:tab/>
        <w:t>£44.13 after each third monthly injection</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LHRH three monthly injection</w:t>
      </w:r>
      <w:r w:rsidRPr="0064574B">
        <w:rPr>
          <w:rFonts w:ascii="Arial" w:hAnsi="Arial" w:cs="Arial"/>
          <w:sz w:val="24"/>
          <w:szCs w:val="24"/>
        </w:rPr>
        <w:tab/>
      </w:r>
      <w:r w:rsidRPr="0064574B">
        <w:rPr>
          <w:rFonts w:ascii="Arial" w:hAnsi="Arial" w:cs="Arial"/>
          <w:sz w:val="24"/>
          <w:szCs w:val="24"/>
        </w:rPr>
        <w:tab/>
        <w:t>£44.13 per injection</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LHRH six monthly injection</w:t>
      </w:r>
      <w:r w:rsidRPr="0064574B">
        <w:rPr>
          <w:rFonts w:ascii="Arial" w:hAnsi="Arial" w:cs="Arial"/>
          <w:sz w:val="24"/>
          <w:szCs w:val="24"/>
        </w:rPr>
        <w:tab/>
      </w:r>
      <w:r w:rsidRPr="0064574B">
        <w:rPr>
          <w:rFonts w:ascii="Arial" w:hAnsi="Arial" w:cs="Arial"/>
          <w:sz w:val="24"/>
          <w:szCs w:val="24"/>
        </w:rPr>
        <w:tab/>
      </w:r>
      <w:r w:rsidRPr="0064574B">
        <w:rPr>
          <w:rFonts w:ascii="Arial" w:hAnsi="Arial" w:cs="Arial"/>
          <w:sz w:val="24"/>
          <w:szCs w:val="24"/>
        </w:rPr>
        <w:tab/>
        <w:t>£44.13 per injection</w:t>
      </w:r>
    </w:p>
    <w:p w:rsidR="00A821BB" w:rsidRPr="0064574B" w:rsidRDefault="00A821BB" w:rsidP="00E223D1">
      <w:pPr>
        <w:ind w:left="720"/>
        <w:jc w:val="both"/>
        <w:rPr>
          <w:rFonts w:ascii="Arial" w:hAnsi="Arial" w:cs="Arial"/>
          <w:sz w:val="24"/>
          <w:szCs w:val="24"/>
        </w:rPr>
      </w:pPr>
      <w:r w:rsidRPr="0064574B">
        <w:rPr>
          <w:rFonts w:ascii="Arial" w:hAnsi="Arial" w:cs="Arial"/>
          <w:sz w:val="24"/>
          <w:szCs w:val="24"/>
        </w:rPr>
        <w:t>PSA monitoring, annual FBC, U&amp;E and Ca monitoring (if required) and annual review</w:t>
      </w:r>
      <w:r w:rsidRPr="0064574B">
        <w:rPr>
          <w:rFonts w:ascii="Arial" w:hAnsi="Arial" w:cs="Arial"/>
          <w:sz w:val="24"/>
          <w:szCs w:val="24"/>
        </w:rPr>
        <w:tab/>
        <w:t xml:space="preserve"> £60.73 per annum </w:t>
      </w:r>
    </w:p>
    <w:p w:rsidR="00A821BB" w:rsidRPr="0064574B" w:rsidRDefault="00A821BB" w:rsidP="00E223D1">
      <w:pPr>
        <w:ind w:left="720"/>
        <w:rPr>
          <w:rFonts w:ascii="Arial" w:hAnsi="Arial" w:cs="Arial"/>
          <w:sz w:val="24"/>
          <w:szCs w:val="24"/>
        </w:rPr>
      </w:pPr>
    </w:p>
    <w:p w:rsidR="00A821BB" w:rsidRPr="0064574B" w:rsidRDefault="00A821BB" w:rsidP="00E223D1">
      <w:pPr>
        <w:ind w:left="720"/>
        <w:rPr>
          <w:rFonts w:ascii="Arial" w:hAnsi="Arial" w:cs="Arial"/>
          <w:sz w:val="24"/>
          <w:szCs w:val="24"/>
        </w:rPr>
      </w:pPr>
    </w:p>
    <w:p w:rsidR="00A821BB" w:rsidRPr="0064574B" w:rsidRDefault="00A821BB" w:rsidP="00E223D1">
      <w:pPr>
        <w:ind w:left="720"/>
        <w:rPr>
          <w:rFonts w:ascii="Arial" w:hAnsi="Arial" w:cs="Arial"/>
          <w:sz w:val="24"/>
          <w:szCs w:val="24"/>
        </w:rPr>
      </w:pPr>
    </w:p>
    <w:p w:rsidR="00A821BB" w:rsidRPr="0064574B" w:rsidRDefault="00A821BB" w:rsidP="00A821BB">
      <w:pPr>
        <w:rPr>
          <w:rFonts w:ascii="Arial" w:hAnsi="Arial" w:cs="Arial"/>
          <w:sz w:val="24"/>
          <w:szCs w:val="24"/>
        </w:rPr>
      </w:pPr>
    </w:p>
    <w:p w:rsidR="00421406" w:rsidRPr="0064574B" w:rsidRDefault="00421406" w:rsidP="005B288C">
      <w:pPr>
        <w:rPr>
          <w:rFonts w:ascii="Arial" w:hAnsi="Arial" w:cs="Arial"/>
          <w:color w:val="000000"/>
          <w:sz w:val="24"/>
          <w:szCs w:val="24"/>
        </w:rPr>
      </w:pPr>
    </w:p>
    <w:p w:rsidR="00421406" w:rsidRPr="0064574B" w:rsidRDefault="00421406"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Pr="0064574B" w:rsidRDefault="00147F57" w:rsidP="00421406">
      <w:pPr>
        <w:pStyle w:val="Default"/>
      </w:pPr>
    </w:p>
    <w:p w:rsidR="00147F57" w:rsidRDefault="00147F57" w:rsidP="00421406">
      <w:pPr>
        <w:pStyle w:val="Default"/>
      </w:pPr>
    </w:p>
    <w:p w:rsidR="00D04C35" w:rsidRDefault="00D04C35" w:rsidP="00421406">
      <w:pPr>
        <w:pStyle w:val="Default"/>
      </w:pPr>
    </w:p>
    <w:p w:rsidR="00D04C35" w:rsidRDefault="00D04C35" w:rsidP="00421406">
      <w:pPr>
        <w:pStyle w:val="Default"/>
      </w:pPr>
    </w:p>
    <w:p w:rsidR="00D04C35" w:rsidRDefault="00D04C35" w:rsidP="00421406">
      <w:pPr>
        <w:pStyle w:val="Default"/>
      </w:pPr>
    </w:p>
    <w:p w:rsidR="00D04C35" w:rsidRDefault="00D04C35" w:rsidP="00421406">
      <w:pPr>
        <w:pStyle w:val="Default"/>
      </w:pPr>
    </w:p>
    <w:p w:rsidR="00D04C35" w:rsidRPr="0064574B" w:rsidRDefault="00D04C35" w:rsidP="00421406">
      <w:pPr>
        <w:pStyle w:val="Default"/>
      </w:pPr>
    </w:p>
    <w:p w:rsidR="00147F57" w:rsidRPr="0064574B" w:rsidRDefault="00147F57" w:rsidP="00421406">
      <w:pPr>
        <w:pStyle w:val="Default"/>
      </w:pPr>
    </w:p>
    <w:p w:rsidR="00147F57" w:rsidRPr="0064574B" w:rsidRDefault="00147F57" w:rsidP="00421406">
      <w:pPr>
        <w:pStyle w:val="Default"/>
      </w:pPr>
    </w:p>
    <w:p w:rsidR="00D82F59" w:rsidRDefault="00D82F59">
      <w:pPr>
        <w:rPr>
          <w:rFonts w:ascii="Arial" w:hAnsi="Arial" w:cs="Arial"/>
          <w:color w:val="000000"/>
          <w:sz w:val="24"/>
          <w:szCs w:val="24"/>
        </w:rPr>
      </w:pPr>
      <w:r>
        <w:br w:type="page"/>
      </w:r>
    </w:p>
    <w:p w:rsidR="00147F57" w:rsidRPr="0064574B" w:rsidRDefault="00147F57" w:rsidP="00421406">
      <w:pPr>
        <w:pStyle w:val="Default"/>
      </w:pPr>
      <w:r w:rsidRPr="0064574B">
        <w:t>Appendix 1</w:t>
      </w:r>
    </w:p>
    <w:p w:rsidR="00147F57" w:rsidRPr="0064574B" w:rsidRDefault="00147F57" w:rsidP="00421406">
      <w:pPr>
        <w:pStyle w:val="Default"/>
        <w:rPr>
          <w:b/>
        </w:rPr>
      </w:pPr>
    </w:p>
    <w:p w:rsidR="00147F57" w:rsidRPr="0064574B" w:rsidRDefault="00147F57" w:rsidP="00421406">
      <w:pPr>
        <w:pStyle w:val="Default"/>
        <w:rPr>
          <w:b/>
        </w:rPr>
      </w:pPr>
    </w:p>
    <w:tbl>
      <w:tblPr>
        <w:tblStyle w:val="TableGrid"/>
        <w:tblW w:w="9322" w:type="dxa"/>
        <w:tblLook w:val="04A0" w:firstRow="1" w:lastRow="0" w:firstColumn="1" w:lastColumn="0" w:noHBand="0" w:noVBand="1"/>
      </w:tblPr>
      <w:tblGrid>
        <w:gridCol w:w="3475"/>
        <w:gridCol w:w="1150"/>
        <w:gridCol w:w="3547"/>
        <w:gridCol w:w="1150"/>
      </w:tblGrid>
      <w:tr w:rsidR="00B85440" w:rsidRPr="0064574B" w:rsidTr="000422C8">
        <w:tc>
          <w:tcPr>
            <w:tcW w:w="3475" w:type="dxa"/>
          </w:tcPr>
          <w:p w:rsidR="00B85440" w:rsidRPr="0064574B" w:rsidRDefault="00B85440" w:rsidP="00421406">
            <w:pPr>
              <w:pStyle w:val="Default"/>
              <w:rPr>
                <w:b/>
              </w:rPr>
            </w:pPr>
          </w:p>
          <w:p w:rsidR="00B85440" w:rsidRPr="0064574B" w:rsidRDefault="00B85440" w:rsidP="00421406">
            <w:pPr>
              <w:pStyle w:val="Default"/>
              <w:rPr>
                <w:b/>
              </w:rPr>
            </w:pPr>
            <w:r w:rsidRPr="0064574B">
              <w:rPr>
                <w:b/>
              </w:rPr>
              <w:t>70% Areas</w:t>
            </w:r>
          </w:p>
          <w:p w:rsidR="00B85440" w:rsidRPr="0064574B" w:rsidRDefault="00B85440" w:rsidP="00421406">
            <w:pPr>
              <w:pStyle w:val="Default"/>
              <w:rPr>
                <w:b/>
              </w:rPr>
            </w:pPr>
          </w:p>
        </w:tc>
        <w:tc>
          <w:tcPr>
            <w:tcW w:w="1150" w:type="dxa"/>
          </w:tcPr>
          <w:p w:rsidR="00B85440" w:rsidRPr="0064574B" w:rsidRDefault="00B85440">
            <w:pPr>
              <w:rPr>
                <w:rFonts w:ascii="Arial" w:hAnsi="Arial" w:cs="Arial"/>
                <w:b/>
                <w:color w:val="000000"/>
                <w:sz w:val="24"/>
                <w:szCs w:val="24"/>
              </w:rPr>
            </w:pPr>
          </w:p>
          <w:p w:rsidR="00B85440" w:rsidRPr="0064574B" w:rsidRDefault="00B85440">
            <w:pPr>
              <w:rPr>
                <w:rFonts w:ascii="Arial" w:hAnsi="Arial" w:cs="Arial"/>
                <w:b/>
                <w:color w:val="000000"/>
                <w:sz w:val="24"/>
                <w:szCs w:val="24"/>
              </w:rPr>
            </w:pPr>
            <w:r w:rsidRPr="0064574B">
              <w:rPr>
                <w:rFonts w:ascii="Arial" w:hAnsi="Arial" w:cs="Arial"/>
                <w:b/>
                <w:color w:val="000000"/>
                <w:sz w:val="24"/>
                <w:szCs w:val="24"/>
              </w:rPr>
              <w:t>Delivery start date</w:t>
            </w:r>
          </w:p>
          <w:p w:rsidR="00B85440" w:rsidRPr="0064574B" w:rsidRDefault="00B85440" w:rsidP="00B85440">
            <w:pPr>
              <w:pStyle w:val="Default"/>
              <w:rPr>
                <w:b/>
              </w:rPr>
            </w:pPr>
          </w:p>
        </w:tc>
        <w:tc>
          <w:tcPr>
            <w:tcW w:w="3547" w:type="dxa"/>
          </w:tcPr>
          <w:p w:rsidR="00B85440" w:rsidRPr="0064574B" w:rsidRDefault="00B85440" w:rsidP="00421406">
            <w:pPr>
              <w:pStyle w:val="Default"/>
              <w:rPr>
                <w:b/>
              </w:rPr>
            </w:pPr>
          </w:p>
          <w:p w:rsidR="00B85440" w:rsidRPr="0064574B" w:rsidRDefault="00B85440" w:rsidP="00421406">
            <w:pPr>
              <w:pStyle w:val="Default"/>
              <w:rPr>
                <w:b/>
              </w:rPr>
            </w:pPr>
            <w:r w:rsidRPr="0064574B">
              <w:rPr>
                <w:b/>
              </w:rPr>
              <w:t>30% Areas</w:t>
            </w:r>
          </w:p>
          <w:p w:rsidR="00B85440" w:rsidRPr="0064574B" w:rsidRDefault="00B85440" w:rsidP="00421406">
            <w:pPr>
              <w:pStyle w:val="Default"/>
              <w:rPr>
                <w:b/>
              </w:rPr>
            </w:pPr>
          </w:p>
        </w:tc>
        <w:tc>
          <w:tcPr>
            <w:tcW w:w="1150" w:type="dxa"/>
          </w:tcPr>
          <w:p w:rsidR="00B85440" w:rsidRPr="0064574B" w:rsidRDefault="00B85440">
            <w:pPr>
              <w:rPr>
                <w:rFonts w:ascii="Arial" w:hAnsi="Arial" w:cs="Arial"/>
                <w:b/>
                <w:color w:val="000000"/>
                <w:sz w:val="24"/>
                <w:szCs w:val="24"/>
              </w:rPr>
            </w:pPr>
          </w:p>
          <w:p w:rsidR="00B85440" w:rsidRPr="0064574B" w:rsidRDefault="00B85440">
            <w:pPr>
              <w:rPr>
                <w:rFonts w:ascii="Arial" w:hAnsi="Arial" w:cs="Arial"/>
                <w:b/>
                <w:color w:val="000000"/>
                <w:sz w:val="24"/>
                <w:szCs w:val="24"/>
              </w:rPr>
            </w:pPr>
            <w:r w:rsidRPr="0064574B">
              <w:rPr>
                <w:rFonts w:ascii="Arial" w:hAnsi="Arial" w:cs="Arial"/>
                <w:b/>
                <w:color w:val="000000"/>
                <w:sz w:val="24"/>
                <w:szCs w:val="24"/>
              </w:rPr>
              <w:t>Delivery Start date</w:t>
            </w:r>
          </w:p>
          <w:p w:rsidR="00B85440" w:rsidRPr="0064574B" w:rsidRDefault="00B85440" w:rsidP="00B85440">
            <w:pPr>
              <w:pStyle w:val="Default"/>
              <w:rPr>
                <w:b/>
              </w:rPr>
            </w:pPr>
          </w:p>
        </w:tc>
      </w:tr>
      <w:tr w:rsidR="00B85440" w:rsidRPr="0064574B" w:rsidTr="000422C8">
        <w:tc>
          <w:tcPr>
            <w:tcW w:w="3475" w:type="dxa"/>
          </w:tcPr>
          <w:p w:rsidR="00B85440" w:rsidRPr="0064574B" w:rsidRDefault="00B85440" w:rsidP="00147F57">
            <w:pPr>
              <w:pStyle w:val="Default"/>
            </w:pPr>
            <w:r w:rsidRPr="0064574B">
              <w:t>Learning disabilities</w:t>
            </w:r>
          </w:p>
        </w:tc>
        <w:tc>
          <w:tcPr>
            <w:tcW w:w="1150" w:type="dxa"/>
          </w:tcPr>
          <w:p w:rsidR="00B85440" w:rsidRPr="0064574B" w:rsidRDefault="00E37F17" w:rsidP="00B85440">
            <w:pPr>
              <w:pStyle w:val="Default"/>
            </w:pPr>
            <w:r w:rsidRPr="0064574B">
              <w:t>August</w:t>
            </w:r>
            <w:r w:rsidR="00B85440" w:rsidRPr="0064574B">
              <w:t xml:space="preserve"> 2020</w:t>
            </w:r>
          </w:p>
        </w:tc>
        <w:tc>
          <w:tcPr>
            <w:tcW w:w="3547" w:type="dxa"/>
          </w:tcPr>
          <w:p w:rsidR="00B85440" w:rsidRPr="0064574B" w:rsidRDefault="00B85440" w:rsidP="00421406">
            <w:pPr>
              <w:pStyle w:val="Default"/>
            </w:pPr>
            <w:r w:rsidRPr="0064574B">
              <w:t>CVD</w:t>
            </w:r>
          </w:p>
        </w:tc>
        <w:tc>
          <w:tcPr>
            <w:tcW w:w="1150" w:type="dxa"/>
          </w:tcPr>
          <w:p w:rsidR="00B85440" w:rsidRPr="0064574B" w:rsidRDefault="00B85440" w:rsidP="00B85440">
            <w:pPr>
              <w:pStyle w:val="Default"/>
            </w:pPr>
            <w:r w:rsidRPr="0064574B">
              <w:t>October 2020</w:t>
            </w:r>
          </w:p>
        </w:tc>
      </w:tr>
      <w:tr w:rsidR="00B85440" w:rsidRPr="0064574B" w:rsidTr="000422C8">
        <w:tc>
          <w:tcPr>
            <w:tcW w:w="3475" w:type="dxa"/>
          </w:tcPr>
          <w:p w:rsidR="00B85440" w:rsidRPr="0064574B" w:rsidRDefault="00B85440" w:rsidP="00147F57">
            <w:pPr>
              <w:pStyle w:val="Default"/>
            </w:pPr>
            <w:r w:rsidRPr="0064574B">
              <w:t>Serious mental illness</w:t>
            </w:r>
          </w:p>
        </w:tc>
        <w:tc>
          <w:tcPr>
            <w:tcW w:w="1150" w:type="dxa"/>
          </w:tcPr>
          <w:p w:rsidR="00B85440" w:rsidRPr="0064574B" w:rsidRDefault="00B85440" w:rsidP="00B85440">
            <w:pPr>
              <w:pStyle w:val="Default"/>
            </w:pPr>
            <w:r w:rsidRPr="0064574B">
              <w:t>October 2020</w:t>
            </w:r>
          </w:p>
        </w:tc>
        <w:tc>
          <w:tcPr>
            <w:tcW w:w="3547" w:type="dxa"/>
          </w:tcPr>
          <w:p w:rsidR="00B85440" w:rsidRPr="0064574B" w:rsidRDefault="00B85440" w:rsidP="00421406">
            <w:pPr>
              <w:pStyle w:val="Default"/>
            </w:pPr>
            <w:r w:rsidRPr="0064574B">
              <w:t>Prescribing</w:t>
            </w:r>
          </w:p>
        </w:tc>
        <w:tc>
          <w:tcPr>
            <w:tcW w:w="1150" w:type="dxa"/>
          </w:tcPr>
          <w:p w:rsidR="00B85440" w:rsidRPr="0064574B" w:rsidRDefault="00B85440" w:rsidP="00B85440">
            <w:pPr>
              <w:pStyle w:val="Default"/>
            </w:pPr>
            <w:r w:rsidRPr="0064574B">
              <w:t>October 2020</w:t>
            </w:r>
          </w:p>
        </w:tc>
      </w:tr>
      <w:tr w:rsidR="00D04C35" w:rsidRPr="0064574B" w:rsidTr="000422C8">
        <w:tc>
          <w:tcPr>
            <w:tcW w:w="3475" w:type="dxa"/>
          </w:tcPr>
          <w:p w:rsidR="00D04C35" w:rsidRPr="0064574B" w:rsidRDefault="00D04C35" w:rsidP="00147F57">
            <w:pPr>
              <w:pStyle w:val="Default"/>
            </w:pPr>
            <w:r w:rsidRPr="0064574B">
              <w:t>End of life</w:t>
            </w:r>
          </w:p>
        </w:tc>
        <w:tc>
          <w:tcPr>
            <w:tcW w:w="1150" w:type="dxa"/>
          </w:tcPr>
          <w:p w:rsidR="00D04C35" w:rsidRPr="0064574B" w:rsidRDefault="00D04C35" w:rsidP="00B85440">
            <w:pPr>
              <w:pStyle w:val="Default"/>
            </w:pPr>
            <w:r w:rsidRPr="0064574B">
              <w:t>August 2020</w:t>
            </w:r>
          </w:p>
        </w:tc>
        <w:tc>
          <w:tcPr>
            <w:tcW w:w="3547" w:type="dxa"/>
          </w:tcPr>
          <w:p w:rsidR="00D04C35" w:rsidRPr="0064574B" w:rsidRDefault="00D04C35" w:rsidP="00B85440">
            <w:pPr>
              <w:pStyle w:val="Default"/>
            </w:pPr>
            <w:r w:rsidRPr="0064574B">
              <w:t>Cancer –</w:t>
            </w:r>
            <w:r>
              <w:t xml:space="preserve"> NCDA &amp;</w:t>
            </w:r>
            <w:r w:rsidRPr="0064574B">
              <w:t xml:space="preserve"> 2ww referrals</w:t>
            </w:r>
          </w:p>
        </w:tc>
        <w:tc>
          <w:tcPr>
            <w:tcW w:w="1150" w:type="dxa"/>
          </w:tcPr>
          <w:p w:rsidR="00D04C35" w:rsidRPr="0064574B" w:rsidRDefault="00D04C35" w:rsidP="00B85440">
            <w:pPr>
              <w:pStyle w:val="Default"/>
            </w:pPr>
            <w:r w:rsidRPr="0064574B">
              <w:t>August 2020</w:t>
            </w:r>
          </w:p>
        </w:tc>
      </w:tr>
      <w:tr w:rsidR="00944AA7" w:rsidRPr="0064574B" w:rsidTr="000422C8">
        <w:tc>
          <w:tcPr>
            <w:tcW w:w="3475" w:type="dxa"/>
          </w:tcPr>
          <w:p w:rsidR="00944AA7" w:rsidRPr="0064574B" w:rsidRDefault="00944AA7" w:rsidP="00147F57">
            <w:pPr>
              <w:pStyle w:val="Default"/>
            </w:pPr>
            <w:r>
              <w:t>Personalised care for</w:t>
            </w:r>
            <w:r w:rsidRPr="0064574B">
              <w:t xml:space="preserve"> pregnant women</w:t>
            </w:r>
          </w:p>
        </w:tc>
        <w:tc>
          <w:tcPr>
            <w:tcW w:w="1150" w:type="dxa"/>
          </w:tcPr>
          <w:p w:rsidR="00944AA7" w:rsidRPr="0064574B" w:rsidRDefault="00944AA7" w:rsidP="00B85440">
            <w:pPr>
              <w:pStyle w:val="Default"/>
            </w:pPr>
            <w:r w:rsidRPr="0064574B">
              <w:t>October 2020</w:t>
            </w:r>
          </w:p>
        </w:tc>
        <w:tc>
          <w:tcPr>
            <w:tcW w:w="3547" w:type="dxa"/>
          </w:tcPr>
          <w:p w:rsidR="00944AA7" w:rsidRPr="0064574B" w:rsidRDefault="00944AA7" w:rsidP="00E50BC7">
            <w:pPr>
              <w:pStyle w:val="Default"/>
            </w:pPr>
            <w:r w:rsidRPr="0064574B">
              <w:t>End of Life</w:t>
            </w:r>
          </w:p>
        </w:tc>
        <w:tc>
          <w:tcPr>
            <w:tcW w:w="1150" w:type="dxa"/>
          </w:tcPr>
          <w:p w:rsidR="00944AA7" w:rsidRPr="0064574B" w:rsidRDefault="00944AA7" w:rsidP="00E50BC7">
            <w:pPr>
              <w:pStyle w:val="Default"/>
            </w:pPr>
            <w:r w:rsidRPr="0064574B">
              <w:t>October 2020</w:t>
            </w:r>
          </w:p>
        </w:tc>
      </w:tr>
      <w:tr w:rsidR="00944AA7" w:rsidRPr="0064574B" w:rsidTr="000422C8">
        <w:tc>
          <w:tcPr>
            <w:tcW w:w="3475" w:type="dxa"/>
          </w:tcPr>
          <w:p w:rsidR="00944AA7" w:rsidRPr="0064574B" w:rsidRDefault="00944AA7" w:rsidP="00147F57">
            <w:pPr>
              <w:pStyle w:val="Default"/>
            </w:pPr>
            <w:r w:rsidRPr="0064574B">
              <w:t>Prescribing - OTC</w:t>
            </w:r>
          </w:p>
        </w:tc>
        <w:tc>
          <w:tcPr>
            <w:tcW w:w="1150" w:type="dxa"/>
          </w:tcPr>
          <w:p w:rsidR="00944AA7" w:rsidRPr="0064574B" w:rsidRDefault="00944AA7" w:rsidP="00B85440">
            <w:pPr>
              <w:pStyle w:val="Default"/>
            </w:pPr>
            <w:r w:rsidRPr="0064574B">
              <w:t>October 2020</w:t>
            </w:r>
          </w:p>
        </w:tc>
        <w:tc>
          <w:tcPr>
            <w:tcW w:w="3547" w:type="dxa"/>
          </w:tcPr>
          <w:p w:rsidR="00944AA7" w:rsidRPr="0064574B" w:rsidRDefault="00944AA7" w:rsidP="00421406">
            <w:pPr>
              <w:pStyle w:val="Default"/>
            </w:pPr>
          </w:p>
        </w:tc>
        <w:tc>
          <w:tcPr>
            <w:tcW w:w="1150" w:type="dxa"/>
          </w:tcPr>
          <w:p w:rsidR="00944AA7" w:rsidRPr="0064574B" w:rsidRDefault="00944AA7" w:rsidP="00421406">
            <w:pPr>
              <w:pStyle w:val="Default"/>
            </w:pPr>
          </w:p>
        </w:tc>
      </w:tr>
      <w:tr w:rsidR="00944AA7" w:rsidRPr="0064574B" w:rsidTr="000422C8">
        <w:tc>
          <w:tcPr>
            <w:tcW w:w="3475" w:type="dxa"/>
          </w:tcPr>
          <w:p w:rsidR="00944AA7" w:rsidRPr="0064574B" w:rsidRDefault="00944AA7" w:rsidP="00147F57">
            <w:pPr>
              <w:pStyle w:val="Default"/>
            </w:pPr>
            <w:r w:rsidRPr="0064574B">
              <w:t>Prescribing – Opiate reduction</w:t>
            </w:r>
          </w:p>
        </w:tc>
        <w:tc>
          <w:tcPr>
            <w:tcW w:w="1150" w:type="dxa"/>
          </w:tcPr>
          <w:p w:rsidR="00944AA7" w:rsidRPr="0064574B" w:rsidRDefault="00944AA7" w:rsidP="00B85440">
            <w:pPr>
              <w:pStyle w:val="Default"/>
            </w:pPr>
            <w:r w:rsidRPr="0064574B">
              <w:t>January 2021</w:t>
            </w:r>
          </w:p>
        </w:tc>
        <w:tc>
          <w:tcPr>
            <w:tcW w:w="3547" w:type="dxa"/>
          </w:tcPr>
          <w:p w:rsidR="00944AA7" w:rsidRPr="0064574B" w:rsidRDefault="00944AA7" w:rsidP="00421406">
            <w:pPr>
              <w:pStyle w:val="Default"/>
            </w:pPr>
          </w:p>
        </w:tc>
        <w:tc>
          <w:tcPr>
            <w:tcW w:w="1150" w:type="dxa"/>
          </w:tcPr>
          <w:p w:rsidR="00944AA7" w:rsidRPr="0064574B" w:rsidRDefault="00944AA7" w:rsidP="00421406">
            <w:pPr>
              <w:pStyle w:val="Default"/>
            </w:pPr>
          </w:p>
        </w:tc>
      </w:tr>
      <w:tr w:rsidR="00944AA7" w:rsidRPr="0064574B" w:rsidTr="000422C8">
        <w:tc>
          <w:tcPr>
            <w:tcW w:w="3475" w:type="dxa"/>
          </w:tcPr>
          <w:p w:rsidR="00944AA7" w:rsidRPr="0064574B" w:rsidRDefault="00944AA7" w:rsidP="00421406">
            <w:pPr>
              <w:pStyle w:val="Default"/>
            </w:pPr>
            <w:r w:rsidRPr="0064574B">
              <w:t xml:space="preserve">Home visit triage </w:t>
            </w:r>
          </w:p>
        </w:tc>
        <w:tc>
          <w:tcPr>
            <w:tcW w:w="1150" w:type="dxa"/>
          </w:tcPr>
          <w:p w:rsidR="00944AA7" w:rsidRPr="0064574B" w:rsidRDefault="00944AA7" w:rsidP="00B85440">
            <w:pPr>
              <w:pStyle w:val="Default"/>
            </w:pPr>
            <w:r w:rsidRPr="0064574B">
              <w:t>August 2020</w:t>
            </w:r>
          </w:p>
        </w:tc>
        <w:tc>
          <w:tcPr>
            <w:tcW w:w="3547" w:type="dxa"/>
          </w:tcPr>
          <w:p w:rsidR="00944AA7" w:rsidRPr="0064574B" w:rsidRDefault="00944AA7" w:rsidP="00421406">
            <w:pPr>
              <w:pStyle w:val="Default"/>
            </w:pPr>
          </w:p>
        </w:tc>
        <w:tc>
          <w:tcPr>
            <w:tcW w:w="1150" w:type="dxa"/>
          </w:tcPr>
          <w:p w:rsidR="00944AA7" w:rsidRPr="0064574B" w:rsidRDefault="00944AA7" w:rsidP="00421406">
            <w:pPr>
              <w:pStyle w:val="Default"/>
            </w:pPr>
          </w:p>
        </w:tc>
      </w:tr>
      <w:tr w:rsidR="00944AA7" w:rsidTr="000422C8">
        <w:tc>
          <w:tcPr>
            <w:tcW w:w="3475" w:type="dxa"/>
          </w:tcPr>
          <w:p w:rsidR="00944AA7" w:rsidRPr="0064574B" w:rsidRDefault="00944AA7" w:rsidP="00147F57">
            <w:pPr>
              <w:pStyle w:val="Default"/>
            </w:pPr>
          </w:p>
        </w:tc>
        <w:tc>
          <w:tcPr>
            <w:tcW w:w="1150" w:type="dxa"/>
          </w:tcPr>
          <w:p w:rsidR="00944AA7" w:rsidRDefault="00944AA7" w:rsidP="00B85440">
            <w:pPr>
              <w:pStyle w:val="Default"/>
            </w:pPr>
          </w:p>
        </w:tc>
        <w:tc>
          <w:tcPr>
            <w:tcW w:w="3547" w:type="dxa"/>
          </w:tcPr>
          <w:p w:rsidR="00944AA7" w:rsidRDefault="00944AA7" w:rsidP="00421406">
            <w:pPr>
              <w:pStyle w:val="Default"/>
            </w:pPr>
          </w:p>
        </w:tc>
        <w:tc>
          <w:tcPr>
            <w:tcW w:w="1150" w:type="dxa"/>
          </w:tcPr>
          <w:p w:rsidR="00944AA7" w:rsidRDefault="00944AA7" w:rsidP="00421406">
            <w:pPr>
              <w:pStyle w:val="Default"/>
            </w:pPr>
          </w:p>
        </w:tc>
      </w:tr>
    </w:tbl>
    <w:p w:rsidR="00147F57" w:rsidRDefault="00147F5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p w:rsidR="006A0D07" w:rsidRDefault="006A0D07" w:rsidP="00E37F17">
      <w:pPr>
        <w:pStyle w:val="Default"/>
      </w:pPr>
    </w:p>
    <w:sectPr w:rsidR="006A0D07" w:rsidSect="00E9589D">
      <w:headerReference w:type="default" r:id="rId33"/>
      <w:footerReference w:type="default" r:id="rId34"/>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0FE" w:rsidRDefault="000700FE" w:rsidP="004C4CC7">
      <w:pPr>
        <w:spacing w:after="0" w:line="240" w:lineRule="auto"/>
      </w:pPr>
      <w:r>
        <w:separator/>
      </w:r>
    </w:p>
  </w:endnote>
  <w:endnote w:type="continuationSeparator" w:id="0">
    <w:p w:rsidR="000700FE" w:rsidRDefault="000700FE" w:rsidP="004C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823991"/>
      <w:docPartObj>
        <w:docPartGallery w:val="Page Numbers (Bottom of Page)"/>
        <w:docPartUnique/>
      </w:docPartObj>
    </w:sdtPr>
    <w:sdtEndPr>
      <w:rPr>
        <w:noProof/>
      </w:rPr>
    </w:sdtEndPr>
    <w:sdtContent>
      <w:p w:rsidR="00D04C35" w:rsidRDefault="00D04C35">
        <w:pPr>
          <w:pStyle w:val="Footer"/>
        </w:pPr>
        <w:r>
          <w:fldChar w:fldCharType="begin"/>
        </w:r>
        <w:r>
          <w:instrText xml:space="preserve"> PAGE   \* MERGEFORMAT </w:instrText>
        </w:r>
        <w:r>
          <w:fldChar w:fldCharType="separate"/>
        </w:r>
        <w:r w:rsidR="00E632B4">
          <w:rPr>
            <w:noProof/>
          </w:rPr>
          <w:t>1</w:t>
        </w:r>
        <w:r>
          <w:rPr>
            <w:noProof/>
          </w:rPr>
          <w:fldChar w:fldCharType="end"/>
        </w:r>
      </w:p>
    </w:sdtContent>
  </w:sdt>
  <w:p w:rsidR="00D04C35" w:rsidRDefault="00D04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0FE" w:rsidRDefault="000700FE" w:rsidP="004C4CC7">
      <w:pPr>
        <w:spacing w:after="0" w:line="240" w:lineRule="auto"/>
      </w:pPr>
      <w:r>
        <w:separator/>
      </w:r>
    </w:p>
  </w:footnote>
  <w:footnote w:type="continuationSeparator" w:id="0">
    <w:p w:rsidR="000700FE" w:rsidRDefault="000700FE" w:rsidP="004C4C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C35" w:rsidRDefault="00D04C35" w:rsidP="00147F57">
    <w:pPr>
      <w:pStyle w:val="Header"/>
      <w:tabs>
        <w:tab w:val="left" w:pos="2243"/>
      </w:tabs>
    </w:pPr>
    <w:r>
      <w:tab/>
    </w:r>
    <w:r>
      <w:tab/>
    </w:r>
    <w:r>
      <w:tab/>
    </w:r>
    <w:r>
      <w:rPr>
        <w:noProof/>
        <w:lang w:eastAsia="en-GB"/>
      </w:rPr>
      <w:drawing>
        <wp:inline distT="0" distB="0" distL="0" distR="0" wp14:anchorId="76C50E4A" wp14:editId="00C23076">
          <wp:extent cx="220027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525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0638"/>
    <w:multiLevelType w:val="hybridMultilevel"/>
    <w:tmpl w:val="1F64980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16D740D"/>
    <w:multiLevelType w:val="hybridMultilevel"/>
    <w:tmpl w:val="B136D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85459F"/>
    <w:multiLevelType w:val="hybridMultilevel"/>
    <w:tmpl w:val="2D825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6E6B"/>
    <w:multiLevelType w:val="hybridMultilevel"/>
    <w:tmpl w:val="B9BC0F34"/>
    <w:lvl w:ilvl="0" w:tplc="02221C90">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09681BDE"/>
    <w:multiLevelType w:val="hybridMultilevel"/>
    <w:tmpl w:val="7D26774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E564B650">
      <w:numFmt w:val="bullet"/>
      <w:lvlText w:val="•"/>
      <w:lvlJc w:val="left"/>
      <w:pPr>
        <w:ind w:left="3240" w:hanging="720"/>
      </w:pPr>
      <w:rPr>
        <w:rFonts w:ascii="Arial" w:eastAsiaTheme="minorHAnsi"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281321"/>
    <w:multiLevelType w:val="hybridMultilevel"/>
    <w:tmpl w:val="066EF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A35F1"/>
    <w:multiLevelType w:val="hybridMultilevel"/>
    <w:tmpl w:val="17489338"/>
    <w:lvl w:ilvl="0" w:tplc="08090001">
      <w:start w:val="1"/>
      <w:numFmt w:val="bullet"/>
      <w:lvlText w:val=""/>
      <w:lvlJc w:val="left"/>
      <w:pPr>
        <w:ind w:left="1440" w:hanging="360"/>
      </w:pPr>
      <w:rPr>
        <w:rFonts w:ascii="Symbol" w:hAnsi="Symbol" w:hint="default"/>
      </w:rPr>
    </w:lvl>
    <w:lvl w:ilvl="1" w:tplc="02221C90">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4D11C0"/>
    <w:multiLevelType w:val="multilevel"/>
    <w:tmpl w:val="4E94FED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827550E"/>
    <w:multiLevelType w:val="hybridMultilevel"/>
    <w:tmpl w:val="77F2E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5A6E77"/>
    <w:multiLevelType w:val="hybridMultilevel"/>
    <w:tmpl w:val="A48E71B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07D2581"/>
    <w:multiLevelType w:val="hybridMultilevel"/>
    <w:tmpl w:val="DE38A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3F132E"/>
    <w:multiLevelType w:val="hybridMultilevel"/>
    <w:tmpl w:val="6E285D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03A4F"/>
    <w:multiLevelType w:val="hybridMultilevel"/>
    <w:tmpl w:val="34D40D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58F19DD"/>
    <w:multiLevelType w:val="hybridMultilevel"/>
    <w:tmpl w:val="D9983592"/>
    <w:lvl w:ilvl="0" w:tplc="D784A3AE">
      <w:numFmt w:val="bullet"/>
      <w:lvlText w:val="-"/>
      <w:lvlJc w:val="left"/>
      <w:pPr>
        <w:ind w:left="1440" w:hanging="360"/>
      </w:pPr>
      <w:rPr>
        <w:rFonts w:ascii="Calibri" w:eastAsiaTheme="minorHAnsi" w:hAnsi="Calibri" w:cs="Calibri" w:hint="default"/>
        <w:i w:val="0"/>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4961EF"/>
    <w:multiLevelType w:val="hybridMultilevel"/>
    <w:tmpl w:val="F37C97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B61837"/>
    <w:multiLevelType w:val="hybridMultilevel"/>
    <w:tmpl w:val="34AAB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E801524"/>
    <w:multiLevelType w:val="hybridMultilevel"/>
    <w:tmpl w:val="597C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EAD63F6"/>
    <w:multiLevelType w:val="hybridMultilevel"/>
    <w:tmpl w:val="639E02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5095A56"/>
    <w:multiLevelType w:val="hybridMultilevel"/>
    <w:tmpl w:val="A72245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9F077CE"/>
    <w:multiLevelType w:val="hybridMultilevel"/>
    <w:tmpl w:val="D5DCE7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B241A95"/>
    <w:multiLevelType w:val="hybridMultilevel"/>
    <w:tmpl w:val="D7A68A8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E306D66"/>
    <w:multiLevelType w:val="hybridMultilevel"/>
    <w:tmpl w:val="50A402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EDC37BE"/>
    <w:multiLevelType w:val="hybridMultilevel"/>
    <w:tmpl w:val="CA1C11DE"/>
    <w:lvl w:ilvl="0" w:tplc="08090003">
      <w:start w:val="1"/>
      <w:numFmt w:val="bullet"/>
      <w:lvlText w:val="o"/>
      <w:lvlJc w:val="left"/>
      <w:pPr>
        <w:ind w:left="1789" w:hanging="360"/>
      </w:pPr>
      <w:rPr>
        <w:rFonts w:ascii="Courier New" w:hAnsi="Courier New" w:cs="Courier New"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3" w15:restartNumberingAfterBreak="0">
    <w:nsid w:val="48A362ED"/>
    <w:multiLevelType w:val="hybridMultilevel"/>
    <w:tmpl w:val="E0081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C53E8D"/>
    <w:multiLevelType w:val="hybridMultilevel"/>
    <w:tmpl w:val="58A4F5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E6429D1"/>
    <w:multiLevelType w:val="hybridMultilevel"/>
    <w:tmpl w:val="EEEEE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2C109E4"/>
    <w:multiLevelType w:val="hybridMultilevel"/>
    <w:tmpl w:val="4DF2CE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52E57519"/>
    <w:multiLevelType w:val="hybridMultilevel"/>
    <w:tmpl w:val="41445B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811C7"/>
    <w:multiLevelType w:val="hybridMultilevel"/>
    <w:tmpl w:val="7EDA03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CA3F2D"/>
    <w:multiLevelType w:val="hybridMultilevel"/>
    <w:tmpl w:val="CBC250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80157E2"/>
    <w:multiLevelType w:val="hybridMultilevel"/>
    <w:tmpl w:val="0624F0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58562DD8"/>
    <w:multiLevelType w:val="hybridMultilevel"/>
    <w:tmpl w:val="EFA2B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FA9302F"/>
    <w:multiLevelType w:val="hybridMultilevel"/>
    <w:tmpl w:val="555ACB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0196B11"/>
    <w:multiLevelType w:val="hybridMultilevel"/>
    <w:tmpl w:val="5D804A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0D47B77"/>
    <w:multiLevelType w:val="hybridMultilevel"/>
    <w:tmpl w:val="B2E6A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772FCC"/>
    <w:multiLevelType w:val="multilevel"/>
    <w:tmpl w:val="B530735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812394E"/>
    <w:multiLevelType w:val="hybridMultilevel"/>
    <w:tmpl w:val="36583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AA33BE6"/>
    <w:multiLevelType w:val="hybridMultilevel"/>
    <w:tmpl w:val="6FA4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216731"/>
    <w:multiLevelType w:val="hybridMultilevel"/>
    <w:tmpl w:val="FEA0027C"/>
    <w:lvl w:ilvl="0" w:tplc="9F3AFF1C">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6975C4"/>
    <w:multiLevelType w:val="hybridMultilevel"/>
    <w:tmpl w:val="621C3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A61B0"/>
    <w:multiLevelType w:val="hybridMultilevel"/>
    <w:tmpl w:val="381C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E67E2"/>
    <w:multiLevelType w:val="hybridMultilevel"/>
    <w:tmpl w:val="451EFB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C1E6A57"/>
    <w:multiLevelType w:val="hybridMultilevel"/>
    <w:tmpl w:val="0472C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5"/>
  </w:num>
  <w:num w:numId="2">
    <w:abstractNumId w:val="39"/>
  </w:num>
  <w:num w:numId="3">
    <w:abstractNumId w:val="8"/>
  </w:num>
  <w:num w:numId="4">
    <w:abstractNumId w:val="25"/>
  </w:num>
  <w:num w:numId="5">
    <w:abstractNumId w:val="33"/>
  </w:num>
  <w:num w:numId="6">
    <w:abstractNumId w:val="36"/>
  </w:num>
  <w:num w:numId="7">
    <w:abstractNumId w:val="24"/>
  </w:num>
  <w:num w:numId="8">
    <w:abstractNumId w:val="4"/>
  </w:num>
  <w:num w:numId="9">
    <w:abstractNumId w:val="9"/>
  </w:num>
  <w:num w:numId="10">
    <w:abstractNumId w:val="18"/>
  </w:num>
  <w:num w:numId="11">
    <w:abstractNumId w:val="20"/>
  </w:num>
  <w:num w:numId="12">
    <w:abstractNumId w:val="12"/>
  </w:num>
  <w:num w:numId="13">
    <w:abstractNumId w:val="15"/>
  </w:num>
  <w:num w:numId="14">
    <w:abstractNumId w:val="22"/>
  </w:num>
  <w:num w:numId="15">
    <w:abstractNumId w:val="21"/>
  </w:num>
  <w:num w:numId="16">
    <w:abstractNumId w:val="32"/>
  </w:num>
  <w:num w:numId="17">
    <w:abstractNumId w:val="28"/>
  </w:num>
  <w:num w:numId="18">
    <w:abstractNumId w:val="3"/>
  </w:num>
  <w:num w:numId="19">
    <w:abstractNumId w:val="30"/>
  </w:num>
  <w:num w:numId="20">
    <w:abstractNumId w:val="6"/>
  </w:num>
  <w:num w:numId="21">
    <w:abstractNumId w:val="41"/>
  </w:num>
  <w:num w:numId="22">
    <w:abstractNumId w:val="17"/>
  </w:num>
  <w:num w:numId="23">
    <w:abstractNumId w:val="16"/>
  </w:num>
  <w:num w:numId="24">
    <w:abstractNumId w:val="31"/>
  </w:num>
  <w:num w:numId="25">
    <w:abstractNumId w:val="19"/>
  </w:num>
  <w:num w:numId="26">
    <w:abstractNumId w:val="7"/>
  </w:num>
  <w:num w:numId="27">
    <w:abstractNumId w:val="14"/>
  </w:num>
  <w:num w:numId="28">
    <w:abstractNumId w:val="27"/>
  </w:num>
  <w:num w:numId="29">
    <w:abstractNumId w:val="5"/>
  </w:num>
  <w:num w:numId="30">
    <w:abstractNumId w:val="26"/>
  </w:num>
  <w:num w:numId="31">
    <w:abstractNumId w:val="34"/>
  </w:num>
  <w:num w:numId="32">
    <w:abstractNumId w:val="10"/>
  </w:num>
  <w:num w:numId="33">
    <w:abstractNumId w:val="11"/>
  </w:num>
  <w:num w:numId="34">
    <w:abstractNumId w:val="23"/>
  </w:num>
  <w:num w:numId="35">
    <w:abstractNumId w:val="0"/>
  </w:num>
  <w:num w:numId="36">
    <w:abstractNumId w:val="40"/>
  </w:num>
  <w:num w:numId="37">
    <w:abstractNumId w:val="37"/>
  </w:num>
  <w:num w:numId="38">
    <w:abstractNumId w:val="1"/>
  </w:num>
  <w:num w:numId="39">
    <w:abstractNumId w:val="29"/>
  </w:num>
  <w:num w:numId="40">
    <w:abstractNumId w:val="13"/>
  </w:num>
  <w:num w:numId="41">
    <w:abstractNumId w:val="38"/>
  </w:num>
  <w:num w:numId="42">
    <w:abstractNumId w:val="2"/>
  </w:num>
  <w:num w:numId="43">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06"/>
    <w:rsid w:val="00034C78"/>
    <w:rsid w:val="000422C8"/>
    <w:rsid w:val="00052CA0"/>
    <w:rsid w:val="00060D84"/>
    <w:rsid w:val="00061B5B"/>
    <w:rsid w:val="000700FE"/>
    <w:rsid w:val="000715E6"/>
    <w:rsid w:val="00086B0F"/>
    <w:rsid w:val="00092125"/>
    <w:rsid w:val="00097EBD"/>
    <w:rsid w:val="000C673A"/>
    <w:rsid w:val="000C6DB2"/>
    <w:rsid w:val="000F18CC"/>
    <w:rsid w:val="00106999"/>
    <w:rsid w:val="00127AC5"/>
    <w:rsid w:val="00142F96"/>
    <w:rsid w:val="00147F57"/>
    <w:rsid w:val="00155A9C"/>
    <w:rsid w:val="001608C8"/>
    <w:rsid w:val="00180E79"/>
    <w:rsid w:val="00195181"/>
    <w:rsid w:val="001C4181"/>
    <w:rsid w:val="001D2E83"/>
    <w:rsid w:val="001E7498"/>
    <w:rsid w:val="001F3918"/>
    <w:rsid w:val="001F59FA"/>
    <w:rsid w:val="00211FBA"/>
    <w:rsid w:val="00225CDA"/>
    <w:rsid w:val="0023561D"/>
    <w:rsid w:val="002522C1"/>
    <w:rsid w:val="0025567A"/>
    <w:rsid w:val="00276712"/>
    <w:rsid w:val="002B7834"/>
    <w:rsid w:val="002D0952"/>
    <w:rsid w:val="002E79FE"/>
    <w:rsid w:val="00305FBD"/>
    <w:rsid w:val="0031559B"/>
    <w:rsid w:val="00340926"/>
    <w:rsid w:val="00344A29"/>
    <w:rsid w:val="003555B7"/>
    <w:rsid w:val="0036493D"/>
    <w:rsid w:val="003653A1"/>
    <w:rsid w:val="00391009"/>
    <w:rsid w:val="003A6EF4"/>
    <w:rsid w:val="003C423A"/>
    <w:rsid w:val="003E090C"/>
    <w:rsid w:val="003E6E4E"/>
    <w:rsid w:val="00415CE2"/>
    <w:rsid w:val="00421406"/>
    <w:rsid w:val="00425833"/>
    <w:rsid w:val="00442022"/>
    <w:rsid w:val="00442704"/>
    <w:rsid w:val="00443725"/>
    <w:rsid w:val="004448D2"/>
    <w:rsid w:val="00455634"/>
    <w:rsid w:val="00465483"/>
    <w:rsid w:val="00467DBB"/>
    <w:rsid w:val="00474CC2"/>
    <w:rsid w:val="00476E53"/>
    <w:rsid w:val="004A5D94"/>
    <w:rsid w:val="004A72E8"/>
    <w:rsid w:val="004B03D3"/>
    <w:rsid w:val="004C4CC7"/>
    <w:rsid w:val="004D162D"/>
    <w:rsid w:val="004D22BE"/>
    <w:rsid w:val="004D5774"/>
    <w:rsid w:val="00505B1B"/>
    <w:rsid w:val="00507AB5"/>
    <w:rsid w:val="00513913"/>
    <w:rsid w:val="00526F2B"/>
    <w:rsid w:val="00533B8F"/>
    <w:rsid w:val="00535A48"/>
    <w:rsid w:val="00545D3F"/>
    <w:rsid w:val="005515C9"/>
    <w:rsid w:val="00571FF0"/>
    <w:rsid w:val="0057302B"/>
    <w:rsid w:val="005827F5"/>
    <w:rsid w:val="0058304A"/>
    <w:rsid w:val="00586A49"/>
    <w:rsid w:val="00597792"/>
    <w:rsid w:val="005B288C"/>
    <w:rsid w:val="005C1177"/>
    <w:rsid w:val="005E339A"/>
    <w:rsid w:val="005E49A0"/>
    <w:rsid w:val="00600A84"/>
    <w:rsid w:val="006108DF"/>
    <w:rsid w:val="00633D0C"/>
    <w:rsid w:val="006421EE"/>
    <w:rsid w:val="0064574B"/>
    <w:rsid w:val="006571DC"/>
    <w:rsid w:val="00661BDE"/>
    <w:rsid w:val="00670CAA"/>
    <w:rsid w:val="00673927"/>
    <w:rsid w:val="00677F83"/>
    <w:rsid w:val="00691202"/>
    <w:rsid w:val="00696B78"/>
    <w:rsid w:val="006A0D07"/>
    <w:rsid w:val="006C2B12"/>
    <w:rsid w:val="006C3C91"/>
    <w:rsid w:val="006C7CAC"/>
    <w:rsid w:val="006D1B7D"/>
    <w:rsid w:val="006D2248"/>
    <w:rsid w:val="006D4747"/>
    <w:rsid w:val="006D7955"/>
    <w:rsid w:val="006E6085"/>
    <w:rsid w:val="006F7562"/>
    <w:rsid w:val="0072270B"/>
    <w:rsid w:val="007231B1"/>
    <w:rsid w:val="00724CC3"/>
    <w:rsid w:val="00726B02"/>
    <w:rsid w:val="00727E96"/>
    <w:rsid w:val="00741287"/>
    <w:rsid w:val="00742162"/>
    <w:rsid w:val="00772098"/>
    <w:rsid w:val="007804C5"/>
    <w:rsid w:val="00780B20"/>
    <w:rsid w:val="0078511A"/>
    <w:rsid w:val="0078536D"/>
    <w:rsid w:val="007E55CA"/>
    <w:rsid w:val="007F2D8B"/>
    <w:rsid w:val="007F6E03"/>
    <w:rsid w:val="00811A4B"/>
    <w:rsid w:val="00822200"/>
    <w:rsid w:val="00824831"/>
    <w:rsid w:val="0082571F"/>
    <w:rsid w:val="008325AC"/>
    <w:rsid w:val="008639CC"/>
    <w:rsid w:val="00873576"/>
    <w:rsid w:val="008815BA"/>
    <w:rsid w:val="00885EBE"/>
    <w:rsid w:val="0088782C"/>
    <w:rsid w:val="00897CF0"/>
    <w:rsid w:val="008A3FB4"/>
    <w:rsid w:val="008B5CF4"/>
    <w:rsid w:val="008D3E02"/>
    <w:rsid w:val="008E0AA0"/>
    <w:rsid w:val="008F056E"/>
    <w:rsid w:val="008F293C"/>
    <w:rsid w:val="008F7B80"/>
    <w:rsid w:val="00902D13"/>
    <w:rsid w:val="00907750"/>
    <w:rsid w:val="0093799D"/>
    <w:rsid w:val="00944AA7"/>
    <w:rsid w:val="00947D85"/>
    <w:rsid w:val="00983FA8"/>
    <w:rsid w:val="00990F16"/>
    <w:rsid w:val="009C7162"/>
    <w:rsid w:val="009D1C55"/>
    <w:rsid w:val="009D21B8"/>
    <w:rsid w:val="009D6E5E"/>
    <w:rsid w:val="009F6709"/>
    <w:rsid w:val="00A04031"/>
    <w:rsid w:val="00A46D89"/>
    <w:rsid w:val="00A6485B"/>
    <w:rsid w:val="00A674AB"/>
    <w:rsid w:val="00A7524F"/>
    <w:rsid w:val="00A821BB"/>
    <w:rsid w:val="00A96D5D"/>
    <w:rsid w:val="00AB36AD"/>
    <w:rsid w:val="00AD5C73"/>
    <w:rsid w:val="00AE27BE"/>
    <w:rsid w:val="00AF3477"/>
    <w:rsid w:val="00B2261E"/>
    <w:rsid w:val="00B23619"/>
    <w:rsid w:val="00B278EF"/>
    <w:rsid w:val="00B53DBF"/>
    <w:rsid w:val="00B57015"/>
    <w:rsid w:val="00B66F7F"/>
    <w:rsid w:val="00B73D45"/>
    <w:rsid w:val="00B75C11"/>
    <w:rsid w:val="00B85440"/>
    <w:rsid w:val="00B860C0"/>
    <w:rsid w:val="00B957D8"/>
    <w:rsid w:val="00B972CE"/>
    <w:rsid w:val="00BB347D"/>
    <w:rsid w:val="00BB49B5"/>
    <w:rsid w:val="00BC10F2"/>
    <w:rsid w:val="00BD13EF"/>
    <w:rsid w:val="00BD70A2"/>
    <w:rsid w:val="00BD7970"/>
    <w:rsid w:val="00BE0AF6"/>
    <w:rsid w:val="00BE3A9B"/>
    <w:rsid w:val="00BE7365"/>
    <w:rsid w:val="00C15FFB"/>
    <w:rsid w:val="00C234D7"/>
    <w:rsid w:val="00C46A79"/>
    <w:rsid w:val="00C56083"/>
    <w:rsid w:val="00C72889"/>
    <w:rsid w:val="00C7660A"/>
    <w:rsid w:val="00C8397E"/>
    <w:rsid w:val="00CA21D4"/>
    <w:rsid w:val="00CA2510"/>
    <w:rsid w:val="00CB3CA0"/>
    <w:rsid w:val="00CC326E"/>
    <w:rsid w:val="00CC5C43"/>
    <w:rsid w:val="00CC79D9"/>
    <w:rsid w:val="00CD606E"/>
    <w:rsid w:val="00CE7912"/>
    <w:rsid w:val="00CF4931"/>
    <w:rsid w:val="00D04C35"/>
    <w:rsid w:val="00D166D5"/>
    <w:rsid w:val="00D17C32"/>
    <w:rsid w:val="00D2374E"/>
    <w:rsid w:val="00D657B2"/>
    <w:rsid w:val="00D81709"/>
    <w:rsid w:val="00D82F45"/>
    <w:rsid w:val="00D82F59"/>
    <w:rsid w:val="00D92F67"/>
    <w:rsid w:val="00D93799"/>
    <w:rsid w:val="00D966DB"/>
    <w:rsid w:val="00DD16B7"/>
    <w:rsid w:val="00DE1A92"/>
    <w:rsid w:val="00DF6D2E"/>
    <w:rsid w:val="00E05427"/>
    <w:rsid w:val="00E223D1"/>
    <w:rsid w:val="00E31692"/>
    <w:rsid w:val="00E37F17"/>
    <w:rsid w:val="00E4539F"/>
    <w:rsid w:val="00E5315E"/>
    <w:rsid w:val="00E57035"/>
    <w:rsid w:val="00E62CAD"/>
    <w:rsid w:val="00E632B4"/>
    <w:rsid w:val="00E75850"/>
    <w:rsid w:val="00E84FD5"/>
    <w:rsid w:val="00E9589D"/>
    <w:rsid w:val="00EB16FA"/>
    <w:rsid w:val="00ED6AE6"/>
    <w:rsid w:val="00EF1CB9"/>
    <w:rsid w:val="00F05645"/>
    <w:rsid w:val="00F078CF"/>
    <w:rsid w:val="00F46AF4"/>
    <w:rsid w:val="00F535DA"/>
    <w:rsid w:val="00F53627"/>
    <w:rsid w:val="00F55FE5"/>
    <w:rsid w:val="00F633C0"/>
    <w:rsid w:val="00FA189E"/>
    <w:rsid w:val="00FA7999"/>
    <w:rsid w:val="00FB13FB"/>
    <w:rsid w:val="00FB78D8"/>
    <w:rsid w:val="00FD415E"/>
    <w:rsid w:val="00FE0F38"/>
    <w:rsid w:val="00FE7B76"/>
    <w:rsid w:val="00FF1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4395178-C03E-46B3-BA07-5CA735EC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4CC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140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21406"/>
    <w:pPr>
      <w:ind w:left="720"/>
      <w:contextualSpacing/>
    </w:pPr>
  </w:style>
  <w:style w:type="table" w:styleId="TableGrid">
    <w:name w:val="Table Grid"/>
    <w:basedOn w:val="TableNormal"/>
    <w:uiPriority w:val="59"/>
    <w:rsid w:val="00B9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4CC7"/>
    <w:rPr>
      <w:b/>
    </w:rPr>
  </w:style>
  <w:style w:type="paragraph" w:styleId="Header">
    <w:name w:val="header"/>
    <w:basedOn w:val="Normal"/>
    <w:link w:val="HeaderChar"/>
    <w:uiPriority w:val="99"/>
    <w:unhideWhenUsed/>
    <w:rsid w:val="004C4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CC7"/>
  </w:style>
  <w:style w:type="paragraph" w:styleId="Footer">
    <w:name w:val="footer"/>
    <w:basedOn w:val="Normal"/>
    <w:link w:val="FooterChar"/>
    <w:uiPriority w:val="99"/>
    <w:unhideWhenUsed/>
    <w:rsid w:val="004C4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CC7"/>
  </w:style>
  <w:style w:type="paragraph" w:styleId="BalloonText">
    <w:name w:val="Balloon Text"/>
    <w:basedOn w:val="Normal"/>
    <w:link w:val="BalloonTextChar"/>
    <w:uiPriority w:val="99"/>
    <w:semiHidden/>
    <w:unhideWhenUsed/>
    <w:rsid w:val="0083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AC"/>
    <w:rPr>
      <w:rFonts w:ascii="Tahoma" w:hAnsi="Tahoma" w:cs="Tahoma"/>
      <w:sz w:val="16"/>
      <w:szCs w:val="16"/>
    </w:rPr>
  </w:style>
  <w:style w:type="character" w:styleId="Hyperlink">
    <w:name w:val="Hyperlink"/>
    <w:basedOn w:val="DefaultParagraphFont"/>
    <w:uiPriority w:val="99"/>
    <w:unhideWhenUsed/>
    <w:rsid w:val="006571DC"/>
    <w:rPr>
      <w:color w:val="0563C1" w:themeColor="hyperlink"/>
      <w:u w:val="single"/>
    </w:rPr>
  </w:style>
  <w:style w:type="character" w:styleId="FollowedHyperlink">
    <w:name w:val="FollowedHyperlink"/>
    <w:basedOn w:val="DefaultParagraphFont"/>
    <w:uiPriority w:val="99"/>
    <w:semiHidden/>
    <w:unhideWhenUsed/>
    <w:rsid w:val="006571DC"/>
    <w:rPr>
      <w:color w:val="954F72" w:themeColor="followedHyperlink"/>
      <w:u w:val="single"/>
    </w:rPr>
  </w:style>
  <w:style w:type="character" w:styleId="CommentReference">
    <w:name w:val="annotation reference"/>
    <w:basedOn w:val="DefaultParagraphFont"/>
    <w:uiPriority w:val="99"/>
    <w:semiHidden/>
    <w:unhideWhenUsed/>
    <w:rsid w:val="00727E96"/>
    <w:rPr>
      <w:sz w:val="16"/>
      <w:szCs w:val="16"/>
    </w:rPr>
  </w:style>
  <w:style w:type="paragraph" w:styleId="CommentText">
    <w:name w:val="annotation text"/>
    <w:basedOn w:val="Normal"/>
    <w:link w:val="CommentTextChar"/>
    <w:uiPriority w:val="99"/>
    <w:semiHidden/>
    <w:unhideWhenUsed/>
    <w:rsid w:val="00727E96"/>
    <w:pPr>
      <w:spacing w:line="240" w:lineRule="auto"/>
    </w:pPr>
    <w:rPr>
      <w:sz w:val="20"/>
      <w:szCs w:val="20"/>
    </w:rPr>
  </w:style>
  <w:style w:type="character" w:customStyle="1" w:styleId="CommentTextChar">
    <w:name w:val="Comment Text Char"/>
    <w:basedOn w:val="DefaultParagraphFont"/>
    <w:link w:val="CommentText"/>
    <w:uiPriority w:val="99"/>
    <w:semiHidden/>
    <w:rsid w:val="00727E96"/>
    <w:rPr>
      <w:sz w:val="20"/>
      <w:szCs w:val="20"/>
    </w:rPr>
  </w:style>
  <w:style w:type="paragraph" w:styleId="CommentSubject">
    <w:name w:val="annotation subject"/>
    <w:basedOn w:val="CommentText"/>
    <w:next w:val="CommentText"/>
    <w:link w:val="CommentSubjectChar"/>
    <w:uiPriority w:val="99"/>
    <w:semiHidden/>
    <w:unhideWhenUsed/>
    <w:rsid w:val="00727E96"/>
    <w:rPr>
      <w:b/>
      <w:bCs/>
    </w:rPr>
  </w:style>
  <w:style w:type="character" w:customStyle="1" w:styleId="CommentSubjectChar">
    <w:name w:val="Comment Subject Char"/>
    <w:basedOn w:val="CommentTextChar"/>
    <w:link w:val="CommentSubject"/>
    <w:uiPriority w:val="99"/>
    <w:semiHidden/>
    <w:rsid w:val="00727E96"/>
    <w:rPr>
      <w:b/>
      <w:bCs/>
      <w:sz w:val="20"/>
      <w:szCs w:val="20"/>
    </w:rPr>
  </w:style>
  <w:style w:type="paragraph" w:styleId="NormalWeb">
    <w:name w:val="Normal (Web)"/>
    <w:basedOn w:val="Normal"/>
    <w:uiPriority w:val="99"/>
    <w:unhideWhenUsed/>
    <w:rsid w:val="00D817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817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577477">
      <w:bodyDiv w:val="1"/>
      <w:marLeft w:val="0"/>
      <w:marRight w:val="0"/>
      <w:marTop w:val="0"/>
      <w:marBottom w:val="0"/>
      <w:divBdr>
        <w:top w:val="none" w:sz="0" w:space="0" w:color="auto"/>
        <w:left w:val="none" w:sz="0" w:space="0" w:color="auto"/>
        <w:bottom w:val="none" w:sz="0" w:space="0" w:color="auto"/>
        <w:right w:val="none" w:sz="0" w:space="0" w:color="auto"/>
      </w:divBdr>
    </w:div>
    <w:div w:id="1251893502">
      <w:bodyDiv w:val="1"/>
      <w:marLeft w:val="0"/>
      <w:marRight w:val="0"/>
      <w:marTop w:val="0"/>
      <w:marBottom w:val="0"/>
      <w:divBdr>
        <w:top w:val="none" w:sz="0" w:space="0" w:color="auto"/>
        <w:left w:val="none" w:sz="0" w:space="0" w:color="auto"/>
        <w:bottom w:val="none" w:sz="0" w:space="0" w:color="auto"/>
        <w:right w:val="none" w:sz="0" w:space="0" w:color="auto"/>
      </w:divBdr>
      <w:divsChild>
        <w:div w:id="296030248">
          <w:marLeft w:val="0"/>
          <w:marRight w:val="0"/>
          <w:marTop w:val="0"/>
          <w:marBottom w:val="0"/>
          <w:divBdr>
            <w:top w:val="none" w:sz="0" w:space="0" w:color="auto"/>
            <w:left w:val="none" w:sz="0" w:space="0" w:color="auto"/>
            <w:bottom w:val="none" w:sz="0" w:space="0" w:color="auto"/>
            <w:right w:val="none" w:sz="0" w:space="0" w:color="auto"/>
          </w:divBdr>
          <w:divsChild>
            <w:div w:id="2050959513">
              <w:marLeft w:val="0"/>
              <w:marRight w:val="0"/>
              <w:marTop w:val="0"/>
              <w:marBottom w:val="0"/>
              <w:divBdr>
                <w:top w:val="none" w:sz="0" w:space="0" w:color="auto"/>
                <w:left w:val="none" w:sz="0" w:space="0" w:color="auto"/>
                <w:bottom w:val="none" w:sz="0" w:space="0" w:color="auto"/>
                <w:right w:val="none" w:sz="0" w:space="0" w:color="auto"/>
              </w:divBdr>
              <w:divsChild>
                <w:div w:id="510536690">
                  <w:marLeft w:val="0"/>
                  <w:marRight w:val="0"/>
                  <w:marTop w:val="0"/>
                  <w:marBottom w:val="0"/>
                  <w:divBdr>
                    <w:top w:val="none" w:sz="0" w:space="0" w:color="auto"/>
                    <w:left w:val="none" w:sz="0" w:space="0" w:color="auto"/>
                    <w:bottom w:val="none" w:sz="0" w:space="0" w:color="auto"/>
                    <w:right w:val="none" w:sz="0" w:space="0" w:color="auto"/>
                  </w:divBdr>
                  <w:divsChild>
                    <w:div w:id="902525287">
                      <w:marLeft w:val="0"/>
                      <w:marRight w:val="0"/>
                      <w:marTop w:val="0"/>
                      <w:marBottom w:val="0"/>
                      <w:divBdr>
                        <w:top w:val="none" w:sz="0" w:space="0" w:color="auto"/>
                        <w:left w:val="none" w:sz="0" w:space="0" w:color="auto"/>
                        <w:bottom w:val="none" w:sz="0" w:space="0" w:color="auto"/>
                        <w:right w:val="none" w:sz="0" w:space="0" w:color="auto"/>
                      </w:divBdr>
                      <w:divsChild>
                        <w:div w:id="1488091339">
                          <w:marLeft w:val="0"/>
                          <w:marRight w:val="0"/>
                          <w:marTop w:val="0"/>
                          <w:marBottom w:val="0"/>
                          <w:divBdr>
                            <w:top w:val="none" w:sz="0" w:space="0" w:color="auto"/>
                            <w:left w:val="none" w:sz="0" w:space="0" w:color="auto"/>
                            <w:bottom w:val="none" w:sz="0" w:space="0" w:color="auto"/>
                            <w:right w:val="none" w:sz="0" w:space="0" w:color="auto"/>
                          </w:divBdr>
                          <w:divsChild>
                            <w:div w:id="392702638">
                              <w:marLeft w:val="0"/>
                              <w:marRight w:val="0"/>
                              <w:marTop w:val="0"/>
                              <w:marBottom w:val="0"/>
                              <w:divBdr>
                                <w:top w:val="none" w:sz="0" w:space="0" w:color="auto"/>
                                <w:left w:val="single" w:sz="6" w:space="0" w:color="E5E3E3"/>
                                <w:bottom w:val="none" w:sz="0" w:space="0" w:color="auto"/>
                                <w:right w:val="none" w:sz="0" w:space="0" w:color="auto"/>
                              </w:divBdr>
                              <w:divsChild>
                                <w:div w:id="1209756763">
                                  <w:marLeft w:val="0"/>
                                  <w:marRight w:val="0"/>
                                  <w:marTop w:val="0"/>
                                  <w:marBottom w:val="0"/>
                                  <w:divBdr>
                                    <w:top w:val="none" w:sz="0" w:space="0" w:color="auto"/>
                                    <w:left w:val="none" w:sz="0" w:space="0" w:color="auto"/>
                                    <w:bottom w:val="none" w:sz="0" w:space="0" w:color="auto"/>
                                    <w:right w:val="none" w:sz="0" w:space="0" w:color="auto"/>
                                  </w:divBdr>
                                  <w:divsChild>
                                    <w:div w:id="1264532119">
                                      <w:marLeft w:val="0"/>
                                      <w:marRight w:val="0"/>
                                      <w:marTop w:val="0"/>
                                      <w:marBottom w:val="0"/>
                                      <w:divBdr>
                                        <w:top w:val="none" w:sz="0" w:space="0" w:color="auto"/>
                                        <w:left w:val="none" w:sz="0" w:space="0" w:color="auto"/>
                                        <w:bottom w:val="none" w:sz="0" w:space="0" w:color="auto"/>
                                        <w:right w:val="none" w:sz="0" w:space="0" w:color="auto"/>
                                      </w:divBdr>
                                      <w:divsChild>
                                        <w:div w:id="1774545993">
                                          <w:marLeft w:val="0"/>
                                          <w:marRight w:val="0"/>
                                          <w:marTop w:val="0"/>
                                          <w:marBottom w:val="0"/>
                                          <w:divBdr>
                                            <w:top w:val="none" w:sz="0" w:space="0" w:color="auto"/>
                                            <w:left w:val="none" w:sz="0" w:space="0" w:color="auto"/>
                                            <w:bottom w:val="none" w:sz="0" w:space="0" w:color="auto"/>
                                            <w:right w:val="none" w:sz="0" w:space="0" w:color="auto"/>
                                          </w:divBdr>
                                          <w:divsChild>
                                            <w:div w:id="1550147463">
                                              <w:marLeft w:val="0"/>
                                              <w:marRight w:val="0"/>
                                              <w:marTop w:val="0"/>
                                              <w:marBottom w:val="0"/>
                                              <w:divBdr>
                                                <w:top w:val="none" w:sz="0" w:space="0" w:color="auto"/>
                                                <w:left w:val="none" w:sz="0" w:space="0" w:color="auto"/>
                                                <w:bottom w:val="none" w:sz="0" w:space="0" w:color="auto"/>
                                                <w:right w:val="none" w:sz="0" w:space="0" w:color="auto"/>
                                              </w:divBdr>
                                              <w:divsChild>
                                                <w:div w:id="1577788177">
                                                  <w:marLeft w:val="0"/>
                                                  <w:marRight w:val="0"/>
                                                  <w:marTop w:val="0"/>
                                                  <w:marBottom w:val="0"/>
                                                  <w:divBdr>
                                                    <w:top w:val="none" w:sz="0" w:space="0" w:color="auto"/>
                                                    <w:left w:val="none" w:sz="0" w:space="0" w:color="auto"/>
                                                    <w:bottom w:val="none" w:sz="0" w:space="0" w:color="auto"/>
                                                    <w:right w:val="none" w:sz="0" w:space="0" w:color="auto"/>
                                                  </w:divBdr>
                                                  <w:divsChild>
                                                    <w:div w:id="1894658754">
                                                      <w:marLeft w:val="0"/>
                                                      <w:marRight w:val="0"/>
                                                      <w:marTop w:val="0"/>
                                                      <w:marBottom w:val="0"/>
                                                      <w:divBdr>
                                                        <w:top w:val="none" w:sz="0" w:space="0" w:color="auto"/>
                                                        <w:left w:val="none" w:sz="0" w:space="0" w:color="auto"/>
                                                        <w:bottom w:val="none" w:sz="0" w:space="0" w:color="auto"/>
                                                        <w:right w:val="none" w:sz="0" w:space="0" w:color="auto"/>
                                                      </w:divBdr>
                                                      <w:divsChild>
                                                        <w:div w:id="303629435">
                                                          <w:marLeft w:val="480"/>
                                                          <w:marRight w:val="0"/>
                                                          <w:marTop w:val="0"/>
                                                          <w:marBottom w:val="0"/>
                                                          <w:divBdr>
                                                            <w:top w:val="none" w:sz="0" w:space="0" w:color="auto"/>
                                                            <w:left w:val="none" w:sz="0" w:space="0" w:color="auto"/>
                                                            <w:bottom w:val="none" w:sz="0" w:space="0" w:color="auto"/>
                                                            <w:right w:val="none" w:sz="0" w:space="0" w:color="auto"/>
                                                          </w:divBdr>
                                                          <w:divsChild>
                                                            <w:div w:id="73283408">
                                                              <w:marLeft w:val="0"/>
                                                              <w:marRight w:val="0"/>
                                                              <w:marTop w:val="0"/>
                                                              <w:marBottom w:val="0"/>
                                                              <w:divBdr>
                                                                <w:top w:val="none" w:sz="0" w:space="0" w:color="auto"/>
                                                                <w:left w:val="none" w:sz="0" w:space="0" w:color="auto"/>
                                                                <w:bottom w:val="none" w:sz="0" w:space="0" w:color="auto"/>
                                                                <w:right w:val="none" w:sz="0" w:space="0" w:color="auto"/>
                                                              </w:divBdr>
                                                              <w:divsChild>
                                                                <w:div w:id="1861822307">
                                                                  <w:marLeft w:val="0"/>
                                                                  <w:marRight w:val="0"/>
                                                                  <w:marTop w:val="0"/>
                                                                  <w:marBottom w:val="0"/>
                                                                  <w:divBdr>
                                                                    <w:top w:val="none" w:sz="0" w:space="0" w:color="auto"/>
                                                                    <w:left w:val="none" w:sz="0" w:space="0" w:color="auto"/>
                                                                    <w:bottom w:val="none" w:sz="0" w:space="0" w:color="auto"/>
                                                                    <w:right w:val="none" w:sz="0" w:space="0" w:color="auto"/>
                                                                  </w:divBdr>
                                                                  <w:divsChild>
                                                                    <w:div w:id="1944339584">
                                                                      <w:marLeft w:val="0"/>
                                                                      <w:marRight w:val="0"/>
                                                                      <w:marTop w:val="0"/>
                                                                      <w:marBottom w:val="0"/>
                                                                      <w:divBdr>
                                                                        <w:top w:val="none" w:sz="0" w:space="0" w:color="auto"/>
                                                                        <w:left w:val="none" w:sz="0" w:space="0" w:color="auto"/>
                                                                        <w:bottom w:val="none" w:sz="0" w:space="0" w:color="auto"/>
                                                                        <w:right w:val="none" w:sz="0" w:space="0" w:color="auto"/>
                                                                      </w:divBdr>
                                                                      <w:divsChild>
                                                                        <w:div w:id="650208866">
                                                                          <w:marLeft w:val="0"/>
                                                                          <w:marRight w:val="0"/>
                                                                          <w:marTop w:val="0"/>
                                                                          <w:marBottom w:val="0"/>
                                                                          <w:divBdr>
                                                                            <w:top w:val="none" w:sz="0" w:space="0" w:color="auto"/>
                                                                            <w:left w:val="none" w:sz="0" w:space="0" w:color="auto"/>
                                                                            <w:bottom w:val="none" w:sz="0" w:space="0" w:color="auto"/>
                                                                            <w:right w:val="none" w:sz="0" w:space="0" w:color="auto"/>
                                                                          </w:divBdr>
                                                                          <w:divsChild>
                                                                            <w:div w:id="1384646027">
                                                                              <w:marLeft w:val="0"/>
                                                                              <w:marRight w:val="0"/>
                                                                              <w:marTop w:val="0"/>
                                                                              <w:marBottom w:val="0"/>
                                                                              <w:divBdr>
                                                                                <w:top w:val="none" w:sz="0" w:space="0" w:color="auto"/>
                                                                                <w:left w:val="none" w:sz="0" w:space="0" w:color="auto"/>
                                                                                <w:bottom w:val="none" w:sz="0" w:space="0" w:color="auto"/>
                                                                                <w:right w:val="none" w:sz="0" w:space="0" w:color="auto"/>
                                                                              </w:divBdr>
                                                                              <w:divsChild>
                                                                                <w:div w:id="34088344">
                                                                                  <w:marLeft w:val="0"/>
                                                                                  <w:marRight w:val="0"/>
                                                                                  <w:marTop w:val="0"/>
                                                                                  <w:marBottom w:val="0"/>
                                                                                  <w:divBdr>
                                                                                    <w:top w:val="none" w:sz="0" w:space="0" w:color="auto"/>
                                                                                    <w:left w:val="none" w:sz="0" w:space="0" w:color="auto"/>
                                                                                    <w:bottom w:val="single" w:sz="6" w:space="23" w:color="auto"/>
                                                                                    <w:right w:val="none" w:sz="0" w:space="0" w:color="auto"/>
                                                                                  </w:divBdr>
                                                                                  <w:divsChild>
                                                                                    <w:div w:id="1894853949">
                                                                                      <w:marLeft w:val="0"/>
                                                                                      <w:marRight w:val="0"/>
                                                                                      <w:marTop w:val="0"/>
                                                                                      <w:marBottom w:val="0"/>
                                                                                      <w:divBdr>
                                                                                        <w:top w:val="none" w:sz="0" w:space="0" w:color="auto"/>
                                                                                        <w:left w:val="none" w:sz="0" w:space="0" w:color="auto"/>
                                                                                        <w:bottom w:val="none" w:sz="0" w:space="0" w:color="auto"/>
                                                                                        <w:right w:val="none" w:sz="0" w:space="0" w:color="auto"/>
                                                                                      </w:divBdr>
                                                                                      <w:divsChild>
                                                                                        <w:div w:id="1295409055">
                                                                                          <w:marLeft w:val="0"/>
                                                                                          <w:marRight w:val="0"/>
                                                                                          <w:marTop w:val="0"/>
                                                                                          <w:marBottom w:val="0"/>
                                                                                          <w:divBdr>
                                                                                            <w:top w:val="none" w:sz="0" w:space="0" w:color="auto"/>
                                                                                            <w:left w:val="none" w:sz="0" w:space="0" w:color="auto"/>
                                                                                            <w:bottom w:val="none" w:sz="0" w:space="0" w:color="auto"/>
                                                                                            <w:right w:val="none" w:sz="0" w:space="0" w:color="auto"/>
                                                                                          </w:divBdr>
                                                                                          <w:divsChild>
                                                                                            <w:div w:id="1105348892">
                                                                                              <w:marLeft w:val="0"/>
                                                                                              <w:marRight w:val="0"/>
                                                                                              <w:marTop w:val="0"/>
                                                                                              <w:marBottom w:val="0"/>
                                                                                              <w:divBdr>
                                                                                                <w:top w:val="none" w:sz="0" w:space="0" w:color="auto"/>
                                                                                                <w:left w:val="none" w:sz="0" w:space="0" w:color="auto"/>
                                                                                                <w:bottom w:val="none" w:sz="0" w:space="0" w:color="auto"/>
                                                                                                <w:right w:val="none" w:sz="0" w:space="0" w:color="auto"/>
                                                                                              </w:divBdr>
                                                                                              <w:divsChild>
                                                                                                <w:div w:id="21244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6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www.england.nhs.uk/medicines/conditions-for-which-over-the-counter-items-should-not-routinely-be-prescribed/"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sunderlandccg.nhs.uk/wp-content/uploads/2019/09/FINAL-SCCG-Position-Statement-on-Opioid-Prescribing-V5.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oleObject" Target="embeddings/oleObject2.bin"/><Relationship Id="rId25" Type="http://schemas.openxmlformats.org/officeDocument/2006/relationships/hyperlink" Target="https://nww.canceraudit.phe.nhs.u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hyperlink" Target="https://www.sunderlandccg.nhs.uk/wp-content/uploads/2019/07/20190327-SCCG-and-STCCG-Opioid-resource-pack-Final-Approved-1.pdf"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hyperlink" Target="mailto:Vivienne.gray1@nhs.ne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painkillersdontexist.com/"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hyperlink" Target="https://www.therapeutics.scot.nhs.uk/wp-content/uploads/2018/11/Gabapentinoid-Quick-Reference-Guide-23112018-Final-v1.0.pdf" TargetMode="External"/><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EE02B-59D5-41F9-826B-1B6A27D0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NECS</Company>
  <LinksUpToDate>false</LinksUpToDate>
  <CharactersWithSpaces>27276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Scott (Sunderland CCG)</dc:creator>
  <cp:lastModifiedBy>Murphy, Ashley</cp:lastModifiedBy>
  <cp:revision>2</cp:revision>
  <cp:lastPrinted>2019-07-04T15:16:00Z</cp:lastPrinted>
  <dcterms:created xsi:type="dcterms:W3CDTF">2020-12-22T14:17:00Z</dcterms:created>
  <dcterms:modified xsi:type="dcterms:W3CDTF">2020-12-22T14:17:00Z</dcterms:modified>
</cp:coreProperties>
</file>